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45C7" w14:textId="77777777" w:rsidR="00A60814" w:rsidRPr="00A60814" w:rsidRDefault="00A60814" w:rsidP="00A60814">
      <w:pPr>
        <w:pStyle w:val="Header"/>
        <w:jc w:val="center"/>
        <w:rPr>
          <w:rFonts w:ascii="Times New Roman" w:hAnsi="Times New Roman"/>
          <w:b/>
          <w:bCs/>
          <w:sz w:val="28"/>
          <w:szCs w:val="28"/>
        </w:rPr>
      </w:pPr>
      <w:r w:rsidRPr="00A60814">
        <w:rPr>
          <w:rFonts w:ascii="Times New Roman" w:hAnsi="Times New Roman"/>
          <w:b/>
          <w:bCs/>
          <w:sz w:val="28"/>
          <w:szCs w:val="28"/>
        </w:rPr>
        <w:t>Paolo Panunzio</w:t>
      </w:r>
    </w:p>
    <w:p w14:paraId="09571BA9" w14:textId="6BDB4533" w:rsidR="00B757CB" w:rsidRPr="00A60814" w:rsidRDefault="00A60814" w:rsidP="00090202">
      <w:pPr>
        <w:pStyle w:val="Header"/>
        <w:jc w:val="center"/>
        <w:rPr>
          <w:rFonts w:ascii="Times New Roman" w:hAnsi="Times New Roman"/>
          <w:sz w:val="24"/>
          <w:szCs w:val="24"/>
        </w:rPr>
      </w:pPr>
      <w:r w:rsidRPr="00A60814">
        <w:rPr>
          <w:rStyle w:val="textlayer--absolute"/>
          <w:rFonts w:ascii="Times New Roman" w:hAnsi="Times New Roman"/>
          <w:b/>
          <w:bCs/>
          <w:sz w:val="24"/>
          <w:szCs w:val="24"/>
          <w:shd w:val="clear" w:color="auto" w:fill="F2F2F2"/>
        </w:rPr>
        <w:t>Curriculum Vitae</w:t>
      </w:r>
      <w:r w:rsidRPr="00A60814">
        <w:rPr>
          <w:rFonts w:ascii="Times New Roman" w:hAnsi="Times New Roman"/>
          <w:color w:val="000000"/>
          <w:sz w:val="24"/>
          <w:szCs w:val="24"/>
        </w:rPr>
        <w:br/>
      </w:r>
    </w:p>
    <w:p w14:paraId="34891C59" w14:textId="2755D717" w:rsidR="00A60814" w:rsidRPr="00A60814" w:rsidRDefault="00A60814" w:rsidP="00A60814">
      <w:pPr>
        <w:rPr>
          <w:rFonts w:ascii="Times New Roman" w:hAnsi="Times New Roman"/>
          <w:b/>
          <w:bCs/>
          <w:sz w:val="24"/>
          <w:szCs w:val="24"/>
        </w:rPr>
      </w:pPr>
      <w:r w:rsidRPr="00A60814">
        <w:rPr>
          <w:rFonts w:ascii="Times New Roman" w:hAnsi="Times New Roman"/>
          <w:b/>
          <w:bCs/>
          <w:sz w:val="24"/>
          <w:szCs w:val="24"/>
        </w:rPr>
        <w:t>Education</w:t>
      </w:r>
    </w:p>
    <w:p w14:paraId="6DCCC9CE" w14:textId="77777777" w:rsidR="00B757CB" w:rsidRPr="00B757CB" w:rsidRDefault="00B757CB" w:rsidP="00B757CB">
      <w:pPr>
        <w:pStyle w:val="ListParagraph"/>
        <w:widowControl/>
        <w:numPr>
          <w:ilvl w:val="0"/>
          <w:numId w:val="4"/>
        </w:numPr>
        <w:autoSpaceDE/>
        <w:autoSpaceDN/>
        <w:adjustRightInd/>
        <w:spacing w:after="200" w:line="276" w:lineRule="auto"/>
        <w:contextualSpacing/>
        <w:rPr>
          <w:rFonts w:ascii="Times New Roman" w:hAnsi="Times New Roman"/>
          <w:sz w:val="24"/>
        </w:rPr>
      </w:pPr>
      <w:r w:rsidRPr="00B757CB">
        <w:rPr>
          <w:rFonts w:ascii="Times New Roman" w:hAnsi="Times New Roman"/>
          <w:sz w:val="24"/>
        </w:rPr>
        <w:t xml:space="preserve">Type: Bachelor of Arts </w:t>
      </w:r>
    </w:p>
    <w:p w14:paraId="6466D281" w14:textId="77777777" w:rsidR="00B757CB" w:rsidRPr="00B757CB" w:rsidRDefault="00B757CB" w:rsidP="00B757CB">
      <w:pPr>
        <w:pStyle w:val="ListParagraph"/>
        <w:widowControl/>
        <w:numPr>
          <w:ilvl w:val="0"/>
          <w:numId w:val="4"/>
        </w:numPr>
        <w:autoSpaceDE/>
        <w:autoSpaceDN/>
        <w:adjustRightInd/>
        <w:spacing w:after="200" w:line="276" w:lineRule="auto"/>
        <w:contextualSpacing/>
        <w:rPr>
          <w:rFonts w:ascii="Times New Roman" w:hAnsi="Times New Roman"/>
          <w:sz w:val="24"/>
        </w:rPr>
      </w:pPr>
      <w:r w:rsidRPr="00B757CB">
        <w:rPr>
          <w:rFonts w:ascii="Times New Roman" w:hAnsi="Times New Roman"/>
          <w:sz w:val="24"/>
        </w:rPr>
        <w:t xml:space="preserve">Discipline:  Anthropology </w:t>
      </w:r>
    </w:p>
    <w:p w14:paraId="57A683A4" w14:textId="77777777" w:rsidR="00B757CB" w:rsidRPr="00B757CB" w:rsidRDefault="00B757CB" w:rsidP="00B757CB">
      <w:pPr>
        <w:pStyle w:val="ListParagraph"/>
        <w:widowControl/>
        <w:numPr>
          <w:ilvl w:val="0"/>
          <w:numId w:val="4"/>
        </w:numPr>
        <w:autoSpaceDE/>
        <w:autoSpaceDN/>
        <w:adjustRightInd/>
        <w:spacing w:after="200" w:line="276" w:lineRule="auto"/>
        <w:contextualSpacing/>
        <w:rPr>
          <w:rFonts w:ascii="Times New Roman" w:hAnsi="Times New Roman"/>
          <w:sz w:val="24"/>
        </w:rPr>
      </w:pPr>
      <w:r w:rsidRPr="00B757CB">
        <w:rPr>
          <w:rFonts w:ascii="Times New Roman" w:hAnsi="Times New Roman"/>
          <w:sz w:val="24"/>
        </w:rPr>
        <w:t xml:space="preserve">School: Indiana University of Pennsylvania </w:t>
      </w:r>
    </w:p>
    <w:p w14:paraId="2A15102F" w14:textId="77777777" w:rsidR="00B757CB" w:rsidRPr="00B757CB" w:rsidRDefault="00B757CB" w:rsidP="00B757CB">
      <w:pPr>
        <w:pStyle w:val="ListParagraph"/>
        <w:widowControl/>
        <w:numPr>
          <w:ilvl w:val="0"/>
          <w:numId w:val="4"/>
        </w:numPr>
        <w:autoSpaceDE/>
        <w:autoSpaceDN/>
        <w:adjustRightInd/>
        <w:spacing w:after="200" w:line="276" w:lineRule="auto"/>
        <w:contextualSpacing/>
        <w:rPr>
          <w:rFonts w:ascii="Times New Roman" w:hAnsi="Times New Roman"/>
          <w:sz w:val="24"/>
        </w:rPr>
      </w:pPr>
      <w:r w:rsidRPr="00B757CB">
        <w:rPr>
          <w:rFonts w:ascii="Times New Roman" w:hAnsi="Times New Roman"/>
          <w:sz w:val="24"/>
        </w:rPr>
        <w:t>Year: 2019</w:t>
      </w:r>
    </w:p>
    <w:p w14:paraId="051A9A3E" w14:textId="77777777" w:rsidR="00B757CB" w:rsidRPr="00B757CB" w:rsidRDefault="00B757CB" w:rsidP="00B757CB">
      <w:pPr>
        <w:ind w:left="360"/>
        <w:rPr>
          <w:rFonts w:ascii="Times New Roman" w:hAnsi="Times New Roman"/>
          <w:sz w:val="24"/>
          <w:szCs w:val="24"/>
        </w:rPr>
      </w:pPr>
    </w:p>
    <w:p w14:paraId="689BF4B8" w14:textId="77777777" w:rsidR="00B757CB" w:rsidRPr="00B757CB" w:rsidRDefault="00B757CB" w:rsidP="00B757CB">
      <w:pPr>
        <w:pStyle w:val="ListParagraph"/>
        <w:widowControl/>
        <w:numPr>
          <w:ilvl w:val="0"/>
          <w:numId w:val="3"/>
        </w:numPr>
        <w:autoSpaceDE/>
        <w:autoSpaceDN/>
        <w:adjustRightInd/>
        <w:spacing w:after="0" w:line="276" w:lineRule="auto"/>
        <w:contextualSpacing/>
        <w:rPr>
          <w:rFonts w:ascii="Times New Roman" w:hAnsi="Times New Roman"/>
          <w:sz w:val="24"/>
        </w:rPr>
      </w:pPr>
      <w:r w:rsidRPr="00B757CB">
        <w:rPr>
          <w:rFonts w:ascii="Times New Roman" w:hAnsi="Times New Roman"/>
          <w:sz w:val="24"/>
        </w:rPr>
        <w:t xml:space="preserve">Type Master of Professional Studies </w:t>
      </w:r>
    </w:p>
    <w:p w14:paraId="42081986" w14:textId="77777777" w:rsidR="00B757CB" w:rsidRPr="00B757CB" w:rsidRDefault="00B757CB" w:rsidP="00B757CB">
      <w:pPr>
        <w:pStyle w:val="ListParagraph"/>
        <w:widowControl/>
        <w:numPr>
          <w:ilvl w:val="0"/>
          <w:numId w:val="3"/>
        </w:numPr>
        <w:autoSpaceDE/>
        <w:autoSpaceDN/>
        <w:adjustRightInd/>
        <w:spacing w:after="0" w:line="276" w:lineRule="auto"/>
        <w:contextualSpacing/>
        <w:rPr>
          <w:rFonts w:ascii="Times New Roman" w:hAnsi="Times New Roman"/>
          <w:sz w:val="24"/>
        </w:rPr>
      </w:pPr>
      <w:r w:rsidRPr="00B757CB">
        <w:rPr>
          <w:rFonts w:ascii="Times New Roman" w:hAnsi="Times New Roman"/>
          <w:sz w:val="24"/>
        </w:rPr>
        <w:t xml:space="preserve">Discipline:  Cultural and Heritage Resource Management  </w:t>
      </w:r>
    </w:p>
    <w:p w14:paraId="4BC80BFC" w14:textId="77777777" w:rsidR="00B757CB" w:rsidRPr="00B757CB" w:rsidRDefault="00B757CB" w:rsidP="00B757CB">
      <w:pPr>
        <w:pStyle w:val="ListParagraph"/>
        <w:widowControl/>
        <w:numPr>
          <w:ilvl w:val="0"/>
          <w:numId w:val="3"/>
        </w:numPr>
        <w:autoSpaceDE/>
        <w:autoSpaceDN/>
        <w:adjustRightInd/>
        <w:spacing w:after="0" w:line="276" w:lineRule="auto"/>
        <w:contextualSpacing/>
        <w:rPr>
          <w:rFonts w:ascii="Times New Roman" w:hAnsi="Times New Roman"/>
          <w:sz w:val="24"/>
        </w:rPr>
      </w:pPr>
      <w:r w:rsidRPr="00B757CB">
        <w:rPr>
          <w:rFonts w:ascii="Times New Roman" w:hAnsi="Times New Roman"/>
          <w:sz w:val="24"/>
        </w:rPr>
        <w:t xml:space="preserve">School: University of Maryland </w:t>
      </w:r>
    </w:p>
    <w:p w14:paraId="5480A860" w14:textId="77777777" w:rsidR="00B757CB" w:rsidRPr="00B757CB" w:rsidRDefault="00B757CB" w:rsidP="00B757CB">
      <w:pPr>
        <w:pStyle w:val="ListParagraph"/>
        <w:widowControl/>
        <w:numPr>
          <w:ilvl w:val="0"/>
          <w:numId w:val="3"/>
        </w:numPr>
        <w:autoSpaceDE/>
        <w:autoSpaceDN/>
        <w:adjustRightInd/>
        <w:spacing w:after="0" w:line="276" w:lineRule="auto"/>
        <w:contextualSpacing/>
        <w:rPr>
          <w:rFonts w:ascii="Times New Roman" w:hAnsi="Times New Roman"/>
          <w:sz w:val="24"/>
        </w:rPr>
      </w:pPr>
      <w:r w:rsidRPr="00B757CB">
        <w:rPr>
          <w:rFonts w:ascii="Times New Roman" w:hAnsi="Times New Roman"/>
          <w:sz w:val="24"/>
        </w:rPr>
        <w:t>Year: 2023 (In Progress, anticipated completion May 2025)</w:t>
      </w:r>
    </w:p>
    <w:p w14:paraId="66C83EF1" w14:textId="77777777" w:rsidR="00B757CB" w:rsidRPr="00B757CB" w:rsidRDefault="00B757CB" w:rsidP="00B757CB">
      <w:pPr>
        <w:pStyle w:val="Heading2"/>
        <w:rPr>
          <w:rFonts w:ascii="Times New Roman" w:hAnsi="Times New Roman" w:cs="Times New Roman"/>
          <w:color w:val="auto"/>
          <w:szCs w:val="24"/>
        </w:rPr>
      </w:pPr>
      <w:r w:rsidRPr="00B757CB">
        <w:rPr>
          <w:rFonts w:ascii="Times New Roman" w:hAnsi="Times New Roman" w:cs="Times New Roman"/>
          <w:color w:val="auto"/>
          <w:szCs w:val="24"/>
        </w:rPr>
        <w:t xml:space="preserve">Certifications </w:t>
      </w:r>
    </w:p>
    <w:p w14:paraId="2B239C1D" w14:textId="77777777" w:rsidR="00B757CB" w:rsidRPr="00E22FE2" w:rsidRDefault="00B757CB" w:rsidP="00E22FE2">
      <w:pPr>
        <w:pStyle w:val="ListParagraph"/>
        <w:numPr>
          <w:ilvl w:val="0"/>
          <w:numId w:val="7"/>
        </w:numPr>
        <w:rPr>
          <w:rFonts w:ascii="Times New Roman" w:hAnsi="Times New Roman"/>
          <w:sz w:val="24"/>
        </w:rPr>
      </w:pPr>
      <w:r w:rsidRPr="00E22FE2">
        <w:rPr>
          <w:rFonts w:ascii="Times New Roman" w:hAnsi="Times New Roman"/>
          <w:sz w:val="24"/>
        </w:rPr>
        <w:t xml:space="preserve">Wetland Delineation Training </w:t>
      </w:r>
    </w:p>
    <w:p w14:paraId="1028C1FB" w14:textId="77777777" w:rsidR="00B757CB" w:rsidRPr="00B757CB" w:rsidRDefault="00B757CB" w:rsidP="00B757CB">
      <w:pPr>
        <w:pStyle w:val="Heading2"/>
        <w:rPr>
          <w:rFonts w:ascii="Times New Roman" w:hAnsi="Times New Roman" w:cs="Times New Roman"/>
          <w:color w:val="auto"/>
          <w:szCs w:val="24"/>
        </w:rPr>
      </w:pPr>
      <w:r w:rsidRPr="00B757CB">
        <w:rPr>
          <w:rFonts w:ascii="Times New Roman" w:hAnsi="Times New Roman" w:cs="Times New Roman"/>
          <w:color w:val="auto"/>
          <w:szCs w:val="24"/>
        </w:rPr>
        <w:t>Areas of Expertise</w:t>
      </w:r>
    </w:p>
    <w:p w14:paraId="06A66B91" w14:textId="77777777" w:rsidR="00B757CB" w:rsidRPr="00B757CB" w:rsidRDefault="00B757CB" w:rsidP="00B757CB">
      <w:pPr>
        <w:pStyle w:val="ListParagraph"/>
        <w:widowControl/>
        <w:numPr>
          <w:ilvl w:val="0"/>
          <w:numId w:val="5"/>
        </w:numPr>
        <w:autoSpaceDE/>
        <w:autoSpaceDN/>
        <w:adjustRightInd/>
        <w:spacing w:after="0" w:line="276" w:lineRule="auto"/>
        <w:contextualSpacing/>
        <w:rPr>
          <w:rFonts w:ascii="Times New Roman" w:hAnsi="Times New Roman"/>
          <w:sz w:val="24"/>
        </w:rPr>
      </w:pPr>
      <w:r w:rsidRPr="00B757CB">
        <w:rPr>
          <w:rFonts w:ascii="Times New Roman" w:hAnsi="Times New Roman"/>
          <w:sz w:val="24"/>
        </w:rPr>
        <w:t xml:space="preserve">Artifact Analysis and Curation </w:t>
      </w:r>
    </w:p>
    <w:p w14:paraId="397941B0" w14:textId="77777777" w:rsidR="00B757CB" w:rsidRPr="00B757CB" w:rsidRDefault="00B757CB" w:rsidP="00B757CB">
      <w:pPr>
        <w:pStyle w:val="ListParagraph"/>
        <w:widowControl/>
        <w:numPr>
          <w:ilvl w:val="0"/>
          <w:numId w:val="5"/>
        </w:numPr>
        <w:autoSpaceDE/>
        <w:autoSpaceDN/>
        <w:adjustRightInd/>
        <w:spacing w:after="0" w:line="276" w:lineRule="auto"/>
        <w:contextualSpacing/>
        <w:rPr>
          <w:rFonts w:ascii="Times New Roman" w:hAnsi="Times New Roman"/>
          <w:sz w:val="24"/>
        </w:rPr>
      </w:pPr>
      <w:r w:rsidRPr="00B757CB">
        <w:rPr>
          <w:rFonts w:ascii="Times New Roman" w:hAnsi="Times New Roman"/>
          <w:sz w:val="24"/>
        </w:rPr>
        <w:t xml:space="preserve">Archeological Investigation </w:t>
      </w:r>
    </w:p>
    <w:p w14:paraId="7BD9D6A0" w14:textId="77777777" w:rsidR="00B757CB" w:rsidRPr="00B757CB" w:rsidRDefault="00B757CB" w:rsidP="00B757CB">
      <w:pPr>
        <w:pStyle w:val="ListParagraph"/>
        <w:widowControl/>
        <w:numPr>
          <w:ilvl w:val="0"/>
          <w:numId w:val="5"/>
        </w:numPr>
        <w:autoSpaceDE/>
        <w:autoSpaceDN/>
        <w:adjustRightInd/>
        <w:spacing w:after="240" w:line="276" w:lineRule="auto"/>
        <w:contextualSpacing/>
        <w:rPr>
          <w:rFonts w:ascii="Times New Roman" w:hAnsi="Times New Roman"/>
          <w:sz w:val="24"/>
        </w:rPr>
      </w:pPr>
      <w:r w:rsidRPr="00B757CB">
        <w:rPr>
          <w:rFonts w:ascii="Times New Roman" w:hAnsi="Times New Roman"/>
          <w:sz w:val="24"/>
        </w:rPr>
        <w:t>Literature Review and Research</w:t>
      </w:r>
    </w:p>
    <w:p w14:paraId="6F0BA239" w14:textId="77777777" w:rsidR="00B757CB" w:rsidRPr="00B757CB" w:rsidRDefault="00B757CB" w:rsidP="00B757CB">
      <w:pPr>
        <w:pStyle w:val="ListParagraph"/>
        <w:widowControl/>
        <w:numPr>
          <w:ilvl w:val="0"/>
          <w:numId w:val="5"/>
        </w:numPr>
        <w:autoSpaceDE/>
        <w:autoSpaceDN/>
        <w:adjustRightInd/>
        <w:spacing w:after="240" w:line="276" w:lineRule="auto"/>
        <w:contextualSpacing/>
        <w:rPr>
          <w:rFonts w:ascii="Times New Roman" w:hAnsi="Times New Roman"/>
          <w:sz w:val="24"/>
        </w:rPr>
      </w:pPr>
      <w:r w:rsidRPr="00B757CB">
        <w:rPr>
          <w:rFonts w:ascii="Times New Roman" w:hAnsi="Times New Roman"/>
          <w:sz w:val="24"/>
        </w:rPr>
        <w:t xml:space="preserve">Report Preparation/Writing </w:t>
      </w:r>
    </w:p>
    <w:p w14:paraId="69BDEEF7" w14:textId="0623149B" w:rsidR="00B757CB" w:rsidRDefault="00B757CB" w:rsidP="00A60814">
      <w:pPr>
        <w:pStyle w:val="Heading2"/>
        <w:tabs>
          <w:tab w:val="left" w:pos="2057"/>
        </w:tabs>
        <w:rPr>
          <w:rFonts w:ascii="Times New Roman" w:hAnsi="Times New Roman" w:cs="Times New Roman"/>
          <w:color w:val="auto"/>
          <w:szCs w:val="24"/>
          <w:u w:val="none"/>
        </w:rPr>
      </w:pPr>
      <w:r w:rsidRPr="00B757CB">
        <w:rPr>
          <w:rFonts w:ascii="Times New Roman" w:hAnsi="Times New Roman" w:cs="Times New Roman"/>
          <w:color w:val="auto"/>
          <w:szCs w:val="24"/>
        </w:rPr>
        <w:t>EXPERIENCE</w:t>
      </w:r>
      <w:r w:rsidR="00A60814" w:rsidRPr="00A60814">
        <w:rPr>
          <w:rFonts w:ascii="Times New Roman" w:hAnsi="Times New Roman" w:cs="Times New Roman"/>
          <w:color w:val="auto"/>
          <w:szCs w:val="24"/>
          <w:u w:val="none"/>
        </w:rPr>
        <w:tab/>
      </w:r>
    </w:p>
    <w:p w14:paraId="57286DC8" w14:textId="77777777" w:rsidR="00A60814" w:rsidRDefault="00A60814" w:rsidP="00A60814">
      <w:pPr>
        <w:ind w:left="1440" w:hanging="360"/>
        <w:rPr>
          <w:b/>
          <w:sz w:val="24"/>
          <w:szCs w:val="24"/>
        </w:rPr>
      </w:pPr>
    </w:p>
    <w:p w14:paraId="5833A4CC" w14:textId="157C4610" w:rsidR="00A60814" w:rsidRPr="00B757CB" w:rsidRDefault="00A60814" w:rsidP="00A60814">
      <w:pPr>
        <w:pStyle w:val="Heading2"/>
        <w:spacing w:before="0" w:after="0"/>
        <w:rPr>
          <w:rFonts w:ascii="Times New Roman" w:hAnsi="Times New Roman" w:cs="Times New Roman"/>
          <w:color w:val="auto"/>
          <w:szCs w:val="24"/>
        </w:rPr>
      </w:pPr>
      <w:r w:rsidRPr="00B757CB">
        <w:rPr>
          <w:rFonts w:ascii="Times New Roman" w:hAnsi="Times New Roman" w:cs="Times New Roman"/>
          <w:color w:val="auto"/>
          <w:szCs w:val="24"/>
        </w:rPr>
        <w:t>Ju</w:t>
      </w:r>
      <w:r>
        <w:rPr>
          <w:rFonts w:ascii="Times New Roman" w:hAnsi="Times New Roman" w:cs="Times New Roman"/>
          <w:color w:val="auto"/>
          <w:szCs w:val="24"/>
        </w:rPr>
        <w:t>ly</w:t>
      </w:r>
      <w:r w:rsidRPr="00B757CB">
        <w:rPr>
          <w:rFonts w:ascii="Times New Roman" w:hAnsi="Times New Roman" w:cs="Times New Roman"/>
          <w:color w:val="auto"/>
          <w:szCs w:val="24"/>
        </w:rPr>
        <w:t xml:space="preserve"> 20</w:t>
      </w:r>
      <w:r>
        <w:rPr>
          <w:rFonts w:ascii="Times New Roman" w:hAnsi="Times New Roman" w:cs="Times New Roman"/>
          <w:color w:val="auto"/>
          <w:szCs w:val="24"/>
        </w:rPr>
        <w:t>19</w:t>
      </w:r>
      <w:r w:rsidRPr="00B757CB">
        <w:rPr>
          <w:rFonts w:ascii="Times New Roman" w:hAnsi="Times New Roman" w:cs="Times New Roman"/>
          <w:color w:val="auto"/>
          <w:szCs w:val="24"/>
        </w:rPr>
        <w:t xml:space="preserve"> – </w:t>
      </w:r>
      <w:r>
        <w:rPr>
          <w:rFonts w:ascii="Times New Roman" w:hAnsi="Times New Roman" w:cs="Times New Roman"/>
          <w:color w:val="auto"/>
          <w:szCs w:val="24"/>
        </w:rPr>
        <w:t>September 2019</w:t>
      </w:r>
    </w:p>
    <w:p w14:paraId="50460A4A" w14:textId="1AE40CF7" w:rsidR="00A60814" w:rsidRPr="00B757CB" w:rsidRDefault="007A3396" w:rsidP="00A60814">
      <w:pPr>
        <w:pStyle w:val="Heading2"/>
        <w:spacing w:before="0" w:after="0"/>
        <w:rPr>
          <w:rFonts w:ascii="Times New Roman" w:hAnsi="Times New Roman" w:cs="Times New Roman"/>
          <w:color w:val="auto"/>
          <w:szCs w:val="24"/>
        </w:rPr>
      </w:pPr>
      <w:r>
        <w:rPr>
          <w:rFonts w:ascii="Times New Roman" w:hAnsi="Times New Roman" w:cs="Times New Roman"/>
          <w:color w:val="auto"/>
          <w:szCs w:val="24"/>
        </w:rPr>
        <w:t xml:space="preserve"> Field </w:t>
      </w:r>
      <w:r w:rsidR="00A60814">
        <w:rPr>
          <w:rFonts w:ascii="Times New Roman" w:hAnsi="Times New Roman" w:cs="Times New Roman"/>
          <w:color w:val="auto"/>
          <w:szCs w:val="24"/>
        </w:rPr>
        <w:t>A</w:t>
      </w:r>
      <w:r w:rsidR="00A60814" w:rsidRPr="00B757CB">
        <w:rPr>
          <w:rFonts w:ascii="Times New Roman" w:hAnsi="Times New Roman" w:cs="Times New Roman"/>
          <w:color w:val="auto"/>
          <w:szCs w:val="24"/>
        </w:rPr>
        <w:t>rchaeologist</w:t>
      </w:r>
      <w:r>
        <w:rPr>
          <w:rFonts w:ascii="Times New Roman" w:hAnsi="Times New Roman" w:cs="Times New Roman"/>
          <w:color w:val="auto"/>
          <w:szCs w:val="24"/>
        </w:rPr>
        <w:t>,</w:t>
      </w:r>
      <w:r w:rsidR="00A60814" w:rsidRPr="00B757CB">
        <w:rPr>
          <w:rFonts w:ascii="Times New Roman" w:hAnsi="Times New Roman" w:cs="Times New Roman"/>
          <w:color w:val="auto"/>
          <w:szCs w:val="24"/>
        </w:rPr>
        <w:t xml:space="preserve"> </w:t>
      </w:r>
      <w:r>
        <w:rPr>
          <w:rFonts w:ascii="Times New Roman" w:hAnsi="Times New Roman" w:cs="Times New Roman"/>
          <w:b w:val="0"/>
          <w:smallCaps/>
          <w:color w:val="auto"/>
          <w:szCs w:val="24"/>
        </w:rPr>
        <w:t xml:space="preserve">Markosky Engineering Gorup Inc. </w:t>
      </w:r>
    </w:p>
    <w:p w14:paraId="16204C74" w14:textId="0C85C130" w:rsidR="00A60814" w:rsidRDefault="007A3396" w:rsidP="007A3396">
      <w:pPr>
        <w:pStyle w:val="ListBullet"/>
        <w:widowControl/>
        <w:numPr>
          <w:ilvl w:val="0"/>
          <w:numId w:val="6"/>
        </w:numPr>
        <w:autoSpaceDE/>
        <w:autoSpaceDN/>
        <w:adjustRightInd/>
        <w:rPr>
          <w:rFonts w:ascii="Times New Roman" w:hAnsi="Times New Roman" w:cs="Times New Roman"/>
          <w:sz w:val="24"/>
          <w:szCs w:val="24"/>
        </w:rPr>
      </w:pPr>
      <w:r>
        <w:rPr>
          <w:rFonts w:ascii="Times New Roman" w:hAnsi="Times New Roman" w:cs="Times New Roman"/>
          <w:sz w:val="24"/>
          <w:szCs w:val="24"/>
        </w:rPr>
        <w:t>Provided</w:t>
      </w:r>
      <w:r w:rsidRPr="007A3396">
        <w:rPr>
          <w:rFonts w:ascii="Times New Roman" w:eastAsia="Calibri" w:hAnsi="Times New Roman" w:cs="Times New Roman"/>
          <w:sz w:val="24"/>
          <w:szCs w:val="24"/>
        </w:rPr>
        <w:t xml:space="preserve"> technical support to Lead Archaeologist during Phase I cultural resource management investigation of </w:t>
      </w:r>
      <w:r>
        <w:rPr>
          <w:rFonts w:ascii="Times New Roman" w:eastAsia="Calibri" w:hAnsi="Times New Roman" w:cs="Times New Roman"/>
          <w:sz w:val="24"/>
          <w:szCs w:val="24"/>
        </w:rPr>
        <w:t>a pipeline</w:t>
      </w:r>
      <w:r w:rsidRPr="007A3396">
        <w:rPr>
          <w:rFonts w:ascii="Times New Roman" w:eastAsia="Calibri" w:hAnsi="Times New Roman" w:cs="Times New Roman"/>
          <w:sz w:val="24"/>
          <w:szCs w:val="24"/>
        </w:rPr>
        <w:t xml:space="preserve">. Assisted with the field investigation, </w:t>
      </w:r>
      <w:bookmarkStart w:id="0" w:name="_Hlk71528311"/>
      <w:r w:rsidRPr="007A3396">
        <w:rPr>
          <w:rFonts w:ascii="Times New Roman" w:eastAsia="Calibri" w:hAnsi="Times New Roman" w:cs="Times New Roman"/>
          <w:sz w:val="24"/>
          <w:szCs w:val="24"/>
        </w:rPr>
        <w:t>which included shovel testing on a parcel that contained agricultural field</w:t>
      </w:r>
      <w:bookmarkEnd w:id="0"/>
      <w:r>
        <w:rPr>
          <w:rFonts w:ascii="Times New Roman" w:eastAsia="Calibri" w:hAnsi="Times New Roman" w:cs="Times New Roman"/>
          <w:sz w:val="24"/>
          <w:szCs w:val="24"/>
        </w:rPr>
        <w:t>,</w:t>
      </w:r>
      <w:r w:rsidRPr="007A3396">
        <w:rPr>
          <w:rFonts w:ascii="Times New Roman" w:eastAsia="Calibri" w:hAnsi="Times New Roman" w:cs="Times New Roman"/>
          <w:sz w:val="24"/>
          <w:szCs w:val="24"/>
        </w:rPr>
        <w:t xml:space="preserve"> manicured lawn</w:t>
      </w:r>
      <w:r>
        <w:rPr>
          <w:rFonts w:ascii="Times New Roman" w:eastAsia="Calibri" w:hAnsi="Times New Roman" w:cs="Times New Roman"/>
          <w:sz w:val="24"/>
          <w:szCs w:val="24"/>
        </w:rPr>
        <w:t xml:space="preserve">, and wooded </w:t>
      </w:r>
      <w:r w:rsidRPr="007A3396">
        <w:rPr>
          <w:rFonts w:ascii="Times New Roman" w:eastAsia="Calibri" w:hAnsi="Times New Roman" w:cs="Times New Roman"/>
          <w:sz w:val="24"/>
          <w:szCs w:val="24"/>
        </w:rPr>
        <w:t>conditions.</w:t>
      </w:r>
    </w:p>
    <w:p w14:paraId="17D6C060" w14:textId="184BBDA6" w:rsidR="00A60814" w:rsidRPr="00B757CB" w:rsidRDefault="00A60814" w:rsidP="00A60814">
      <w:pPr>
        <w:pStyle w:val="Heading2"/>
        <w:spacing w:before="0" w:after="0"/>
        <w:rPr>
          <w:rFonts w:ascii="Times New Roman" w:hAnsi="Times New Roman" w:cs="Times New Roman"/>
          <w:color w:val="auto"/>
          <w:szCs w:val="24"/>
        </w:rPr>
      </w:pPr>
      <w:r>
        <w:rPr>
          <w:rFonts w:ascii="Times New Roman" w:hAnsi="Times New Roman" w:cs="Times New Roman"/>
          <w:color w:val="auto"/>
          <w:szCs w:val="24"/>
        </w:rPr>
        <w:t>September</w:t>
      </w:r>
      <w:r w:rsidRPr="00B757CB">
        <w:rPr>
          <w:rFonts w:ascii="Times New Roman" w:hAnsi="Times New Roman" w:cs="Times New Roman"/>
          <w:color w:val="auto"/>
          <w:szCs w:val="24"/>
        </w:rPr>
        <w:t xml:space="preserve"> 20</w:t>
      </w:r>
      <w:r>
        <w:rPr>
          <w:rFonts w:ascii="Times New Roman" w:hAnsi="Times New Roman" w:cs="Times New Roman"/>
          <w:color w:val="auto"/>
          <w:szCs w:val="24"/>
        </w:rPr>
        <w:t>19</w:t>
      </w:r>
      <w:r w:rsidRPr="00B757CB">
        <w:rPr>
          <w:rFonts w:ascii="Times New Roman" w:hAnsi="Times New Roman" w:cs="Times New Roman"/>
          <w:color w:val="auto"/>
          <w:szCs w:val="24"/>
        </w:rPr>
        <w:t xml:space="preserve"> – </w:t>
      </w:r>
      <w:r>
        <w:rPr>
          <w:rFonts w:ascii="Times New Roman" w:hAnsi="Times New Roman" w:cs="Times New Roman"/>
          <w:color w:val="auto"/>
          <w:szCs w:val="24"/>
        </w:rPr>
        <w:t>November 2019</w:t>
      </w:r>
    </w:p>
    <w:p w14:paraId="249EEA82" w14:textId="6988CA79" w:rsidR="00A60814" w:rsidRPr="00B757CB" w:rsidRDefault="007A3396" w:rsidP="00A60814">
      <w:pPr>
        <w:pStyle w:val="Heading2"/>
        <w:spacing w:before="0" w:after="0"/>
        <w:rPr>
          <w:rFonts w:ascii="Times New Roman" w:hAnsi="Times New Roman" w:cs="Times New Roman"/>
          <w:color w:val="auto"/>
          <w:szCs w:val="24"/>
        </w:rPr>
      </w:pPr>
      <w:r>
        <w:rPr>
          <w:rFonts w:ascii="Times New Roman" w:hAnsi="Times New Roman" w:cs="Times New Roman"/>
          <w:color w:val="auto"/>
          <w:szCs w:val="24"/>
        </w:rPr>
        <w:t xml:space="preserve">Field </w:t>
      </w:r>
      <w:r w:rsidR="00A60814">
        <w:rPr>
          <w:rFonts w:ascii="Times New Roman" w:hAnsi="Times New Roman" w:cs="Times New Roman"/>
          <w:color w:val="auto"/>
          <w:szCs w:val="24"/>
        </w:rPr>
        <w:t>A</w:t>
      </w:r>
      <w:r w:rsidR="00A60814" w:rsidRPr="00B757CB">
        <w:rPr>
          <w:rFonts w:ascii="Times New Roman" w:hAnsi="Times New Roman" w:cs="Times New Roman"/>
          <w:color w:val="auto"/>
          <w:szCs w:val="24"/>
        </w:rPr>
        <w:t>rchaeologist</w:t>
      </w:r>
      <w:r>
        <w:rPr>
          <w:rFonts w:ascii="Times New Roman" w:hAnsi="Times New Roman" w:cs="Times New Roman"/>
          <w:color w:val="auto"/>
          <w:szCs w:val="24"/>
        </w:rPr>
        <w:t>,</w:t>
      </w:r>
      <w:r w:rsidR="00A60814" w:rsidRPr="00B757CB">
        <w:rPr>
          <w:rFonts w:ascii="Times New Roman" w:hAnsi="Times New Roman" w:cs="Times New Roman"/>
          <w:color w:val="auto"/>
          <w:szCs w:val="24"/>
        </w:rPr>
        <w:t xml:space="preserve"> </w:t>
      </w:r>
      <w:r w:rsidR="00FF5B28">
        <w:rPr>
          <w:rFonts w:ascii="Times New Roman" w:hAnsi="Times New Roman" w:cs="Times New Roman"/>
          <w:b w:val="0"/>
          <w:smallCaps/>
          <w:color w:val="auto"/>
          <w:szCs w:val="24"/>
        </w:rPr>
        <w:t>NORTHEASTERN</w:t>
      </w:r>
      <w:r>
        <w:rPr>
          <w:rFonts w:ascii="Times New Roman" w:hAnsi="Times New Roman" w:cs="Times New Roman"/>
          <w:b w:val="0"/>
          <w:smallCaps/>
          <w:color w:val="auto"/>
          <w:szCs w:val="24"/>
        </w:rPr>
        <w:t xml:space="preserve"> Archaeology Research Inc </w:t>
      </w:r>
    </w:p>
    <w:p w14:paraId="6F364361" w14:textId="5BA9C84E" w:rsidR="00A60814" w:rsidRPr="00A60814" w:rsidRDefault="007A3396" w:rsidP="0082506D">
      <w:pPr>
        <w:pStyle w:val="ListBullet"/>
        <w:widowControl/>
        <w:numPr>
          <w:ilvl w:val="0"/>
          <w:numId w:val="6"/>
        </w:numPr>
        <w:autoSpaceDE/>
        <w:autoSpaceDN/>
        <w:adjustRightInd/>
      </w:pPr>
      <w:r w:rsidRPr="00FF5B28">
        <w:rPr>
          <w:rFonts w:ascii="Times New Roman" w:hAnsi="Times New Roman" w:cs="Times New Roman"/>
          <w:sz w:val="24"/>
          <w:szCs w:val="24"/>
        </w:rPr>
        <w:t>Helped</w:t>
      </w:r>
      <w:r w:rsidR="00FF5B28" w:rsidRPr="00FF5B28">
        <w:rPr>
          <w:rFonts w:ascii="Times New Roman" w:hAnsi="Times New Roman" w:cs="Times New Roman"/>
          <w:sz w:val="24"/>
          <w:szCs w:val="24"/>
        </w:rPr>
        <w:t xml:space="preserve"> conduct a data recovery plan for mitigation of adverse effects to be a potential Middle Woodland hamlet eligible for the National Register of Historic Places. The data recovery fieldwork was diverse in scope, manual test unit excavations, and large-scale mechanical stripping to expose potential precontact anomalies. Fieldwork was completed in the fall of 2019</w:t>
      </w:r>
      <w:r w:rsidR="00FF5B28">
        <w:rPr>
          <w:rFonts w:ascii="Times New Roman" w:hAnsi="Times New Roman" w:cs="Times New Roman"/>
          <w:sz w:val="24"/>
          <w:szCs w:val="24"/>
        </w:rPr>
        <w:t>.</w:t>
      </w:r>
    </w:p>
    <w:p w14:paraId="36453E4B" w14:textId="027ECD68" w:rsidR="00B757CB" w:rsidRPr="00B757CB" w:rsidRDefault="00B757CB" w:rsidP="00B757CB">
      <w:pPr>
        <w:pStyle w:val="Heading2"/>
        <w:spacing w:before="0" w:after="0"/>
        <w:rPr>
          <w:rFonts w:ascii="Times New Roman" w:hAnsi="Times New Roman" w:cs="Times New Roman"/>
          <w:color w:val="auto"/>
          <w:szCs w:val="24"/>
        </w:rPr>
      </w:pPr>
      <w:r w:rsidRPr="00B757CB">
        <w:rPr>
          <w:rFonts w:ascii="Times New Roman" w:hAnsi="Times New Roman" w:cs="Times New Roman"/>
          <w:color w:val="auto"/>
          <w:szCs w:val="24"/>
        </w:rPr>
        <w:t>June 2020 – Ongoing</w:t>
      </w:r>
    </w:p>
    <w:p w14:paraId="39B7E94C" w14:textId="4607CA8D" w:rsidR="00B757CB" w:rsidRPr="00B757CB" w:rsidRDefault="00B757CB" w:rsidP="00B757CB">
      <w:pPr>
        <w:pStyle w:val="Heading2"/>
        <w:spacing w:before="0" w:after="0"/>
        <w:rPr>
          <w:rFonts w:ascii="Times New Roman" w:hAnsi="Times New Roman" w:cs="Times New Roman"/>
          <w:color w:val="auto"/>
          <w:szCs w:val="24"/>
        </w:rPr>
      </w:pPr>
      <w:r>
        <w:rPr>
          <w:rFonts w:ascii="Times New Roman" w:hAnsi="Times New Roman" w:cs="Times New Roman"/>
          <w:color w:val="auto"/>
          <w:szCs w:val="24"/>
        </w:rPr>
        <w:t>A</w:t>
      </w:r>
      <w:r w:rsidRPr="00B757CB">
        <w:rPr>
          <w:rFonts w:ascii="Times New Roman" w:hAnsi="Times New Roman" w:cs="Times New Roman"/>
          <w:color w:val="auto"/>
          <w:szCs w:val="24"/>
        </w:rPr>
        <w:t>rchaeologist/</w:t>
      </w:r>
      <w:r>
        <w:rPr>
          <w:rFonts w:ascii="Times New Roman" w:hAnsi="Times New Roman" w:cs="Times New Roman"/>
          <w:color w:val="auto"/>
          <w:szCs w:val="24"/>
        </w:rPr>
        <w:t>A</w:t>
      </w:r>
      <w:r w:rsidRPr="00B757CB">
        <w:rPr>
          <w:rFonts w:ascii="Times New Roman" w:hAnsi="Times New Roman" w:cs="Times New Roman"/>
          <w:color w:val="auto"/>
          <w:szCs w:val="24"/>
        </w:rPr>
        <w:t xml:space="preserve">rchitectural historian, </w:t>
      </w:r>
      <w:r w:rsidRPr="00B757CB">
        <w:rPr>
          <w:rFonts w:ascii="Times New Roman" w:hAnsi="Times New Roman" w:cs="Times New Roman"/>
          <w:b w:val="0"/>
          <w:smallCaps/>
          <w:color w:val="auto"/>
          <w:szCs w:val="24"/>
        </w:rPr>
        <w:t>lawhon &amp; Associates</w:t>
      </w:r>
      <w:r w:rsidRPr="00B757CB">
        <w:rPr>
          <w:rStyle w:val="SubtleReference"/>
          <w:rFonts w:ascii="Times New Roman" w:hAnsi="Times New Roman" w:cs="Times New Roman"/>
          <w:color w:val="auto"/>
          <w:szCs w:val="24"/>
        </w:rPr>
        <w:t xml:space="preserve"> </w:t>
      </w:r>
    </w:p>
    <w:p w14:paraId="79208192" w14:textId="07287E7A" w:rsidR="00B757CB" w:rsidRPr="00B757CB" w:rsidRDefault="00B757CB" w:rsidP="00B757CB">
      <w:pPr>
        <w:pStyle w:val="ListBullet"/>
        <w:widowControl/>
        <w:numPr>
          <w:ilvl w:val="0"/>
          <w:numId w:val="6"/>
        </w:numPr>
        <w:autoSpaceDE/>
        <w:autoSpaceDN/>
        <w:adjustRightInd/>
        <w:rPr>
          <w:rFonts w:ascii="Times New Roman" w:hAnsi="Times New Roman" w:cs="Times New Roman"/>
          <w:sz w:val="24"/>
          <w:szCs w:val="24"/>
        </w:rPr>
      </w:pPr>
      <w:r w:rsidRPr="00B757CB">
        <w:rPr>
          <w:rFonts w:ascii="Times New Roman" w:hAnsi="Times New Roman" w:cs="Times New Roman"/>
          <w:sz w:val="24"/>
          <w:szCs w:val="24"/>
        </w:rPr>
        <w:lastRenderedPageBreak/>
        <w:t>Archaeologist on Phase l, II, and III archeological investigation throughout</w:t>
      </w:r>
      <w:r>
        <w:rPr>
          <w:rFonts w:ascii="Times New Roman" w:hAnsi="Times New Roman" w:cs="Times New Roman"/>
          <w:sz w:val="24"/>
          <w:szCs w:val="24"/>
        </w:rPr>
        <w:t xml:space="preserve"> Illinois, Indiana,</w:t>
      </w:r>
      <w:r w:rsidRPr="00B757CB">
        <w:rPr>
          <w:rFonts w:ascii="Times New Roman" w:hAnsi="Times New Roman" w:cs="Times New Roman"/>
          <w:sz w:val="24"/>
          <w:szCs w:val="24"/>
        </w:rPr>
        <w:t xml:space="preserve"> Michigan, Ohio, Kentucky,</w:t>
      </w:r>
      <w:r>
        <w:rPr>
          <w:rFonts w:ascii="Times New Roman" w:hAnsi="Times New Roman" w:cs="Times New Roman"/>
          <w:sz w:val="24"/>
          <w:szCs w:val="24"/>
        </w:rPr>
        <w:t xml:space="preserve"> Missouri, North Carolina, </w:t>
      </w:r>
      <w:r w:rsidRPr="00B757CB">
        <w:rPr>
          <w:rFonts w:ascii="Times New Roman" w:hAnsi="Times New Roman" w:cs="Times New Roman"/>
          <w:sz w:val="24"/>
          <w:szCs w:val="24"/>
        </w:rPr>
        <w:t>Virginia, and West Virginia</w:t>
      </w:r>
    </w:p>
    <w:p w14:paraId="6F17B240" w14:textId="3954F2BA" w:rsidR="00B757CB" w:rsidRPr="00B757CB" w:rsidRDefault="00B757CB" w:rsidP="00B757CB">
      <w:pPr>
        <w:pStyle w:val="ListBullet"/>
        <w:widowControl/>
        <w:numPr>
          <w:ilvl w:val="0"/>
          <w:numId w:val="6"/>
        </w:numPr>
        <w:autoSpaceDE/>
        <w:autoSpaceDN/>
        <w:adjustRightInd/>
        <w:rPr>
          <w:rFonts w:ascii="Times New Roman" w:hAnsi="Times New Roman" w:cs="Times New Roman"/>
          <w:sz w:val="24"/>
          <w:szCs w:val="24"/>
        </w:rPr>
      </w:pPr>
      <w:r w:rsidRPr="00B757CB">
        <w:rPr>
          <w:rFonts w:ascii="Times New Roman" w:hAnsi="Times New Roman" w:cs="Times New Roman"/>
          <w:sz w:val="24"/>
          <w:szCs w:val="24"/>
        </w:rPr>
        <w:t>Assisted with History-Architecture surveys associated with infrastructure and transportation projects in Ohio, Michigan, Missouri, and Indiana, increasing capability regarding the inner workings of Historic Preservat</w:t>
      </w:r>
      <w:r>
        <w:rPr>
          <w:rFonts w:ascii="Times New Roman" w:hAnsi="Times New Roman" w:cs="Times New Roman"/>
          <w:sz w:val="24"/>
          <w:szCs w:val="24"/>
        </w:rPr>
        <w:t xml:space="preserve">ion </w:t>
      </w:r>
    </w:p>
    <w:p w14:paraId="7B1E36F6" w14:textId="77777777" w:rsidR="00B757CB" w:rsidRPr="00B757CB" w:rsidRDefault="00B757CB" w:rsidP="00B757CB">
      <w:pPr>
        <w:pStyle w:val="ListBullet"/>
        <w:widowControl/>
        <w:numPr>
          <w:ilvl w:val="0"/>
          <w:numId w:val="0"/>
        </w:numPr>
        <w:autoSpaceDE/>
        <w:autoSpaceDN/>
        <w:adjustRightInd/>
        <w:ind w:left="720"/>
        <w:rPr>
          <w:rFonts w:ascii="Times New Roman" w:hAnsi="Times New Roman" w:cs="Times New Roman"/>
          <w:sz w:val="24"/>
          <w:szCs w:val="24"/>
        </w:rPr>
      </w:pPr>
    </w:p>
    <w:p w14:paraId="3D78195A" w14:textId="77777777" w:rsidR="00B757CB" w:rsidRPr="00B757CB" w:rsidRDefault="00B757CB">
      <w:pPr>
        <w:rPr>
          <w:rFonts w:ascii="Times New Roman" w:hAnsi="Times New Roman"/>
        </w:rPr>
      </w:pPr>
    </w:p>
    <w:p w14:paraId="70068626" w14:textId="70CC1546" w:rsidR="00B757CB" w:rsidRDefault="00B757CB" w:rsidP="00B757CB">
      <w:pPr>
        <w:jc w:val="center"/>
        <w:rPr>
          <w:rFonts w:ascii="Times New Roman" w:hAnsi="Times New Roman"/>
          <w:b/>
          <w:bCs/>
          <w:sz w:val="24"/>
          <w:szCs w:val="24"/>
        </w:rPr>
      </w:pPr>
      <w:r w:rsidRPr="00B757CB">
        <w:rPr>
          <w:rFonts w:ascii="Times New Roman" w:hAnsi="Times New Roman"/>
          <w:b/>
          <w:bCs/>
          <w:sz w:val="24"/>
          <w:szCs w:val="24"/>
        </w:rPr>
        <w:t>Archaeological Experience at Lawhon &amp; Associates (2020-Ongoing)</w:t>
      </w:r>
    </w:p>
    <w:p w14:paraId="1ED1291B" w14:textId="77777777" w:rsidR="00FF5B28" w:rsidRPr="00FF5B28" w:rsidRDefault="00FF5B28" w:rsidP="00B757CB">
      <w:pPr>
        <w:jc w:val="center"/>
        <w:rPr>
          <w:rFonts w:ascii="Times New Roman" w:hAnsi="Times New Roman"/>
          <w:b/>
          <w:bCs/>
          <w:sz w:val="36"/>
          <w:szCs w:val="36"/>
        </w:rPr>
      </w:pPr>
    </w:p>
    <w:p w14:paraId="0DAB7C33" w14:textId="4ACEAC9F" w:rsidR="00FF5B28" w:rsidRPr="00FF5B28" w:rsidRDefault="00FF5B28" w:rsidP="00FF5B28">
      <w:pPr>
        <w:rPr>
          <w:rFonts w:ascii="Times New Roman" w:hAnsi="Times New Roman"/>
          <w:bCs/>
          <w:color w:val="221E1F"/>
          <w:sz w:val="24"/>
          <w:szCs w:val="24"/>
        </w:rPr>
      </w:pPr>
      <w:bookmarkStart w:id="1" w:name="_Hlk121817047"/>
      <w:r w:rsidRPr="00FF5B28">
        <w:rPr>
          <w:rFonts w:ascii="Times New Roman" w:hAnsi="Times New Roman"/>
          <w:b/>
          <w:bCs/>
          <w:color w:val="221E1F"/>
          <w:sz w:val="24"/>
          <w:szCs w:val="24"/>
        </w:rPr>
        <w:t xml:space="preserve">Archaeological Monitoring and Grave Excavation for Utility Relocations, </w:t>
      </w:r>
      <w:bookmarkEnd w:id="1"/>
      <w:r w:rsidRPr="00FF5B28">
        <w:rPr>
          <w:rFonts w:ascii="Times New Roman" w:hAnsi="Times New Roman"/>
          <w:b/>
          <w:bCs/>
          <w:color w:val="221E1F"/>
          <w:sz w:val="24"/>
          <w:szCs w:val="24"/>
        </w:rPr>
        <w:t xml:space="preserve">(Columbus, Ohio). </w:t>
      </w:r>
      <w:r w:rsidRPr="00FF5B28">
        <w:rPr>
          <w:rFonts w:ascii="Times New Roman" w:hAnsi="Times New Roman"/>
          <w:bCs/>
          <w:i/>
          <w:color w:val="221E1F"/>
          <w:sz w:val="24"/>
          <w:szCs w:val="24"/>
        </w:rPr>
        <w:t xml:space="preserve">Archaeologist. </w:t>
      </w:r>
      <w:bookmarkStart w:id="2" w:name="_Hlk121817096"/>
      <w:r w:rsidRPr="00FF5B28">
        <w:rPr>
          <w:rFonts w:ascii="Times New Roman" w:hAnsi="Times New Roman"/>
          <w:bCs/>
          <w:color w:val="221E1F"/>
          <w:sz w:val="24"/>
          <w:szCs w:val="24"/>
        </w:rPr>
        <w:t xml:space="preserve">Directed archaeological monitoring and grave exhumation for utility relocations in Spruce, Vine, Park, and Wall Street for the proposed Market Tower project.  The Market Tower project consists of the proposed construction of a multi-story high rise building within the former location of a portion of the nineteenth century North Graveyard.  Numerous graves were identified during monitoring and excavated using a standard protocol. Several sets of human remains were recovered.  </w:t>
      </w:r>
      <w:bookmarkEnd w:id="2"/>
      <w:r w:rsidRPr="00FF5B28">
        <w:rPr>
          <w:rFonts w:ascii="Times New Roman" w:hAnsi="Times New Roman"/>
          <w:bCs/>
          <w:color w:val="221E1F"/>
          <w:sz w:val="24"/>
          <w:szCs w:val="24"/>
        </w:rPr>
        <w:t>Additional analyses, research and reporting will be conducted during later phases of the project as construction plans progress.(2022-ongoing)</w:t>
      </w:r>
    </w:p>
    <w:p w14:paraId="06C86821" w14:textId="77777777" w:rsidR="00FF5B28" w:rsidRPr="00FF5B28" w:rsidRDefault="00FF5B28" w:rsidP="00FF5B28">
      <w:pPr>
        <w:rPr>
          <w:rFonts w:ascii="Times New Roman" w:hAnsi="Times New Roman"/>
          <w:b/>
          <w:bCs/>
          <w:color w:val="221E1F"/>
          <w:sz w:val="24"/>
          <w:szCs w:val="24"/>
        </w:rPr>
      </w:pPr>
    </w:p>
    <w:p w14:paraId="514F64EC" w14:textId="75C126C0" w:rsidR="00FF5B28" w:rsidRPr="00FF5B28" w:rsidRDefault="00FF5B28" w:rsidP="00FF5B28">
      <w:pPr>
        <w:rPr>
          <w:rFonts w:ascii="Times New Roman" w:hAnsi="Times New Roman"/>
          <w:color w:val="221E1F"/>
          <w:sz w:val="24"/>
          <w:szCs w:val="24"/>
        </w:rPr>
      </w:pPr>
      <w:r w:rsidRPr="00FF5B28">
        <w:rPr>
          <w:rFonts w:ascii="Times New Roman" w:hAnsi="Times New Roman"/>
          <w:b/>
          <w:bCs/>
          <w:color w:val="221E1F"/>
          <w:sz w:val="24"/>
          <w:szCs w:val="24"/>
        </w:rPr>
        <w:t xml:space="preserve">Sabin Cemetery Relocation Project, (Clinton County, Ohio). </w:t>
      </w:r>
      <w:r w:rsidRPr="00FF5B28">
        <w:rPr>
          <w:rFonts w:ascii="Times New Roman" w:hAnsi="Times New Roman"/>
          <w:i/>
          <w:iCs/>
          <w:color w:val="221E1F"/>
          <w:sz w:val="24"/>
          <w:szCs w:val="24"/>
        </w:rPr>
        <w:t>Field Archaeologist.</w:t>
      </w:r>
      <w:r w:rsidRPr="00FF5B28">
        <w:rPr>
          <w:rFonts w:ascii="Times New Roman" w:hAnsi="Times New Roman"/>
          <w:color w:val="221E1F"/>
          <w:sz w:val="24"/>
          <w:szCs w:val="24"/>
        </w:rPr>
        <w:t xml:space="preserve"> Undertook excavations of potential graves at the historical Sabin Cemetery in Clinton County, Ohio, as part of a road widening project. Four potential grave stains initially identified in 2020 within the permanent right-of-way were recorded and excavated, with the determination that three of the stains were related to a pair of utility lines running through the project area, while the fourth was a nineteenth-century refuse/cooking pit and not a grave. No human remains were present. Potential grave stains identified in 2020 in the temporary right-of-way were left in place and flagged to protect them during the construction phase. Six gravestones removed in 2020 from within the temporary right-of-way were cleaned and professionally reset at the completion of the project. (2020-2022)</w:t>
      </w:r>
    </w:p>
    <w:p w14:paraId="6DDF8EA5" w14:textId="77777777" w:rsidR="00FF5B28" w:rsidRPr="00FF5B28" w:rsidRDefault="00FF5B28" w:rsidP="00FF5B28">
      <w:pPr>
        <w:rPr>
          <w:rFonts w:ascii="Times New Roman" w:hAnsi="Times New Roman"/>
          <w:b/>
          <w:bCs/>
          <w:color w:val="221E1F"/>
          <w:sz w:val="24"/>
          <w:szCs w:val="24"/>
        </w:rPr>
      </w:pPr>
    </w:p>
    <w:p w14:paraId="347032C6" w14:textId="765FC1F5" w:rsidR="00FF5B28" w:rsidRPr="00FF5B28" w:rsidRDefault="00FF5B28" w:rsidP="00FF5B28">
      <w:pPr>
        <w:rPr>
          <w:rFonts w:ascii="Times New Roman" w:hAnsi="Times New Roman"/>
          <w:bCs/>
          <w:color w:val="221E1F"/>
          <w:sz w:val="24"/>
          <w:szCs w:val="24"/>
        </w:rPr>
      </w:pPr>
      <w:r w:rsidRPr="00FF5B28">
        <w:rPr>
          <w:rFonts w:ascii="Times New Roman" w:hAnsi="Times New Roman"/>
          <w:b/>
          <w:bCs/>
          <w:color w:val="221E1F"/>
          <w:sz w:val="24"/>
          <w:szCs w:val="24"/>
        </w:rPr>
        <w:t xml:space="preserve">Archaeological Monitoring of Geotechnical Borings, Columbus, Ohio).  </w:t>
      </w:r>
      <w:r w:rsidRPr="00FF5B28">
        <w:rPr>
          <w:rFonts w:ascii="Times New Roman" w:hAnsi="Times New Roman"/>
          <w:bCs/>
          <w:i/>
          <w:color w:val="221E1F"/>
          <w:sz w:val="24"/>
          <w:szCs w:val="24"/>
        </w:rPr>
        <w:t xml:space="preserve">Field Archaeologist.  </w:t>
      </w:r>
      <w:r w:rsidRPr="00FF5B28">
        <w:rPr>
          <w:rFonts w:ascii="Times New Roman" w:hAnsi="Times New Roman"/>
          <w:bCs/>
          <w:color w:val="221E1F"/>
          <w:sz w:val="24"/>
          <w:szCs w:val="24"/>
        </w:rPr>
        <w:t>Conducted archaeological monitoring of Phase 1 geotechnical boring locations for the proposed Market Tower project.  The Market Tower project consists of the proposed construction of a multi-story high rise building within the former location of a portion of the nineteenth century North Graveyard.  Human remains were identified within one of the boring locations with the monitoring results detailed in an executive summary.  Additional analyses, research and fieldwork will be conducted during later phases of the project as construction plans progress. (2023)</w:t>
      </w:r>
    </w:p>
    <w:p w14:paraId="1C3ECB75" w14:textId="77777777" w:rsidR="00B757CB" w:rsidRPr="00FF5B28" w:rsidRDefault="00B757CB">
      <w:pPr>
        <w:rPr>
          <w:rFonts w:ascii="Times New Roman" w:hAnsi="Times New Roman"/>
          <w:sz w:val="24"/>
          <w:szCs w:val="24"/>
        </w:rPr>
      </w:pPr>
    </w:p>
    <w:p w14:paraId="2A25DCF4" w14:textId="77777777" w:rsidR="00B757CB" w:rsidRPr="00FF5B28" w:rsidRDefault="00B757CB" w:rsidP="00B757CB">
      <w:pPr>
        <w:jc w:val="both"/>
        <w:rPr>
          <w:rFonts w:ascii="Times New Roman" w:hAnsi="Times New Roman"/>
          <w:color w:val="221E1F"/>
          <w:sz w:val="24"/>
          <w:szCs w:val="24"/>
        </w:rPr>
      </w:pPr>
      <w:r w:rsidRPr="00FF5B28">
        <w:rPr>
          <w:rFonts w:ascii="Times New Roman" w:hAnsi="Times New Roman"/>
          <w:b/>
          <w:bCs/>
          <w:color w:val="221E1F"/>
          <w:sz w:val="24"/>
          <w:szCs w:val="24"/>
        </w:rPr>
        <w:t xml:space="preserve">Wireless Communications Towers, Confidential Clients (Multiple Counties, Multiple States).  </w:t>
      </w:r>
      <w:r w:rsidRPr="00FF5B28">
        <w:rPr>
          <w:rFonts w:ascii="Times New Roman" w:hAnsi="Times New Roman"/>
          <w:i/>
          <w:iCs/>
          <w:color w:val="221E1F"/>
          <w:sz w:val="24"/>
          <w:szCs w:val="24"/>
        </w:rPr>
        <w:t xml:space="preserve">Archaeologist.  </w:t>
      </w:r>
      <w:r w:rsidRPr="00FF5B28">
        <w:rPr>
          <w:rFonts w:ascii="Times New Roman" w:hAnsi="Times New Roman"/>
          <w:color w:val="221E1F"/>
          <w:sz w:val="24"/>
          <w:szCs w:val="24"/>
        </w:rPr>
        <w:t>Providing cultural resource management services on a task order basis to multiple prime engineering firms. To date, cultural resource surveys have been conducted at more than 125 sites across eight states (IN, IL, KY, MI, NC, OH, PA, VA, WV and MO). Responsibilities included archaeological field surveys and disturbance assessments of tower lease limits, utility easements and access corridors, field documentation of historic/architecture resources in the APE and report writing and compilation (2019-2022).</w:t>
      </w:r>
    </w:p>
    <w:p w14:paraId="099A5489" w14:textId="77777777" w:rsidR="00B757CB" w:rsidRPr="00FF5B28" w:rsidRDefault="00B757CB" w:rsidP="00B757CB">
      <w:pPr>
        <w:pStyle w:val="SmallText"/>
        <w:jc w:val="both"/>
        <w:rPr>
          <w:rFonts w:ascii="Times New Roman" w:hAnsi="Times New Roman" w:cs="Times New Roman"/>
          <w:sz w:val="24"/>
        </w:rPr>
      </w:pPr>
    </w:p>
    <w:p w14:paraId="00A9C1B9" w14:textId="77777777" w:rsidR="00B757CB" w:rsidRPr="00FF5B28" w:rsidRDefault="00B757CB" w:rsidP="00B757CB">
      <w:pPr>
        <w:jc w:val="both"/>
        <w:rPr>
          <w:rFonts w:ascii="Times New Roman" w:hAnsi="Times New Roman"/>
          <w:bCs/>
          <w:sz w:val="24"/>
          <w:szCs w:val="24"/>
        </w:rPr>
      </w:pPr>
      <w:r w:rsidRPr="00FF5B28">
        <w:rPr>
          <w:rFonts w:ascii="Times New Roman" w:hAnsi="Times New Roman"/>
          <w:b/>
          <w:sz w:val="24"/>
          <w:szCs w:val="24"/>
        </w:rPr>
        <w:t xml:space="preserve">South Granville Development Project (Licking County, Ohio). </w:t>
      </w:r>
      <w:r w:rsidRPr="00FF5B28">
        <w:rPr>
          <w:rFonts w:ascii="Times New Roman" w:hAnsi="Times New Roman"/>
          <w:bCs/>
          <w:i/>
          <w:iCs/>
          <w:sz w:val="24"/>
          <w:szCs w:val="24"/>
        </w:rPr>
        <w:t xml:space="preserve">Field Archeologist. </w:t>
      </w:r>
      <w:r w:rsidRPr="00FF5B28">
        <w:rPr>
          <w:rFonts w:ascii="Times New Roman" w:eastAsia="Calibri" w:hAnsi="Times New Roman"/>
          <w:sz w:val="24"/>
          <w:szCs w:val="24"/>
        </w:rPr>
        <w:t>Provided technical support to Lead Archaeologist during</w:t>
      </w:r>
      <w:r w:rsidRPr="00FF5B28">
        <w:rPr>
          <w:rFonts w:ascii="Times New Roman" w:hAnsi="Times New Roman"/>
          <w:bCs/>
          <w:i/>
          <w:iCs/>
          <w:sz w:val="24"/>
          <w:szCs w:val="24"/>
        </w:rPr>
        <w:t xml:space="preserve"> a </w:t>
      </w:r>
      <w:r w:rsidRPr="00FF5B28">
        <w:rPr>
          <w:rFonts w:ascii="Times New Roman" w:hAnsi="Times New Roman"/>
          <w:bCs/>
          <w:sz w:val="24"/>
          <w:szCs w:val="24"/>
        </w:rPr>
        <w:t>Phase I cultural resources survey of a proposed 30-acre business park development south of Granville in Licking County, Ohio. The survey identified 14 previously unidentified archaeological sites and one previously unidentified historical resource. The survey relocated site LI0302, the Dow #2 site. LI0302 may represent a rare example of an upland Middle Woodland hamlet and was recommended for avoidance or further testing. (2022)</w:t>
      </w:r>
    </w:p>
    <w:p w14:paraId="0B79814B" w14:textId="77777777" w:rsidR="00B757CB" w:rsidRPr="00FF5B28" w:rsidRDefault="00B757CB" w:rsidP="00B757CB">
      <w:pPr>
        <w:jc w:val="both"/>
        <w:rPr>
          <w:rFonts w:ascii="Times New Roman" w:hAnsi="Times New Roman"/>
          <w:color w:val="221E1F"/>
          <w:sz w:val="24"/>
          <w:szCs w:val="24"/>
        </w:rPr>
      </w:pPr>
    </w:p>
    <w:p w14:paraId="4F61DEBB" w14:textId="77777777" w:rsidR="00B757CB" w:rsidRPr="00FF5B28" w:rsidRDefault="00B757CB" w:rsidP="00B757CB">
      <w:pPr>
        <w:jc w:val="both"/>
        <w:rPr>
          <w:rFonts w:ascii="Times New Roman" w:hAnsi="Times New Roman"/>
          <w:bCs/>
          <w:sz w:val="24"/>
          <w:szCs w:val="24"/>
        </w:rPr>
      </w:pPr>
      <w:r w:rsidRPr="00FF5B28">
        <w:rPr>
          <w:rFonts w:ascii="Times New Roman" w:hAnsi="Times New Roman"/>
          <w:b/>
          <w:sz w:val="24"/>
          <w:szCs w:val="24"/>
        </w:rPr>
        <w:t>Flint Development (Medina County, Ohio).</w:t>
      </w:r>
      <w:r w:rsidRPr="00FF5B28">
        <w:rPr>
          <w:rFonts w:ascii="Times New Roman" w:hAnsi="Times New Roman"/>
          <w:bCs/>
          <w:i/>
          <w:iCs/>
          <w:sz w:val="24"/>
          <w:szCs w:val="24"/>
        </w:rPr>
        <w:t xml:space="preserve"> </w:t>
      </w:r>
      <w:bookmarkStart w:id="3" w:name="_Hlk123802963"/>
      <w:r w:rsidRPr="00FF5B28">
        <w:rPr>
          <w:rFonts w:ascii="Times New Roman" w:hAnsi="Times New Roman"/>
          <w:i/>
          <w:iCs/>
          <w:color w:val="221E1F"/>
          <w:sz w:val="24"/>
          <w:szCs w:val="24"/>
        </w:rPr>
        <w:t>Archaeologist</w:t>
      </w:r>
      <w:r w:rsidRPr="00FF5B28">
        <w:rPr>
          <w:rFonts w:ascii="Times New Roman" w:hAnsi="Times New Roman"/>
          <w:bCs/>
          <w:sz w:val="24"/>
          <w:szCs w:val="24"/>
        </w:rPr>
        <w:t>. Compiled and wrote a Phase I cultural resources survey on a 106-acre development site in Medina County, Ohio. The survey identified two previously unidentified archaeological sites and seven previously unidentified historical resources. No further cultural investigations were recommended.</w:t>
      </w:r>
      <w:bookmarkEnd w:id="3"/>
      <w:r w:rsidRPr="00FF5B28">
        <w:rPr>
          <w:rFonts w:ascii="Times New Roman" w:hAnsi="Times New Roman"/>
          <w:bCs/>
          <w:sz w:val="24"/>
          <w:szCs w:val="24"/>
        </w:rPr>
        <w:t xml:space="preserve"> (2022)</w:t>
      </w:r>
    </w:p>
    <w:p w14:paraId="78AA9205" w14:textId="77777777" w:rsidR="00B757CB" w:rsidRPr="00FF5B28" w:rsidRDefault="00B757CB" w:rsidP="00B757CB">
      <w:pPr>
        <w:jc w:val="both"/>
        <w:rPr>
          <w:rFonts w:ascii="Times New Roman" w:hAnsi="Times New Roman"/>
          <w:color w:val="221E1F"/>
          <w:sz w:val="24"/>
          <w:szCs w:val="24"/>
        </w:rPr>
      </w:pPr>
    </w:p>
    <w:p w14:paraId="42B0C97F" w14:textId="77777777" w:rsidR="00B757CB" w:rsidRPr="00FF5B28" w:rsidRDefault="00B757CB" w:rsidP="00B757CB">
      <w:pPr>
        <w:jc w:val="both"/>
        <w:rPr>
          <w:rFonts w:ascii="Times New Roman" w:hAnsi="Times New Roman"/>
          <w:sz w:val="24"/>
          <w:szCs w:val="24"/>
        </w:rPr>
      </w:pPr>
      <w:r w:rsidRPr="00FF5B28">
        <w:rPr>
          <w:rFonts w:ascii="Times New Roman" w:hAnsi="Times New Roman"/>
          <w:b/>
          <w:sz w:val="24"/>
          <w:szCs w:val="24"/>
        </w:rPr>
        <w:t>WAR-63 Road Widening Project, (Warren County, Ohio -2022).</w:t>
      </w:r>
      <w:r w:rsidRPr="00FF5B28">
        <w:rPr>
          <w:rFonts w:ascii="Times New Roman" w:hAnsi="Times New Roman"/>
          <w:i/>
          <w:iCs/>
          <w:sz w:val="24"/>
          <w:szCs w:val="24"/>
        </w:rPr>
        <w:t xml:space="preserve"> Archeologist.</w:t>
      </w:r>
      <w:r w:rsidRPr="00FF5B28">
        <w:rPr>
          <w:rFonts w:ascii="Times New Roman" w:hAnsi="Times New Roman"/>
          <w:sz w:val="24"/>
          <w:szCs w:val="24"/>
        </w:rPr>
        <w:t xml:space="preserve">  Helped execute the data recovery plan for mitigation of adverse effects to sites WA0404, WA0758, WA1038, and WA1039, all elements of the nineteenth century Shaker community of Union Village that were to be impacted by the widening of SR 63 in Turtle Creek Township, Warren County, Ohio. The project involved geophysical survey, metal detection, manual excavations, and mechanical excavations at three of the four sites (WA0404, WA1038, and WA1039), with construction monitoring at the fourth site (WA0758). The data recovery project uncovered several Shaker foundations, a wood-lined privy, and a stone-lined well, among other features, and recovered thousands of artifacts from the occupations of these sites. Fieldwork was completed in the spring of 2022 with analyses and reporting projected for completion in 2023.</w:t>
      </w:r>
    </w:p>
    <w:p w14:paraId="132ED466" w14:textId="77777777" w:rsidR="00B757CB" w:rsidRPr="00FF5B28" w:rsidRDefault="00B757CB" w:rsidP="00B757CB">
      <w:pPr>
        <w:jc w:val="both"/>
        <w:rPr>
          <w:rFonts w:ascii="Times New Roman" w:hAnsi="Times New Roman"/>
          <w:b/>
          <w:sz w:val="24"/>
          <w:szCs w:val="24"/>
        </w:rPr>
      </w:pPr>
    </w:p>
    <w:p w14:paraId="0696F692" w14:textId="77777777" w:rsidR="00B757CB" w:rsidRPr="00FF5B28" w:rsidRDefault="00B757CB" w:rsidP="00B757CB">
      <w:pPr>
        <w:jc w:val="both"/>
        <w:rPr>
          <w:rFonts w:ascii="Times New Roman" w:hAnsi="Times New Roman"/>
          <w:b/>
          <w:sz w:val="24"/>
          <w:szCs w:val="24"/>
        </w:rPr>
      </w:pPr>
      <w:r w:rsidRPr="00FF5B28">
        <w:rPr>
          <w:rFonts w:ascii="Times New Roman" w:hAnsi="Times New Roman"/>
          <w:b/>
          <w:sz w:val="24"/>
          <w:szCs w:val="24"/>
        </w:rPr>
        <w:t xml:space="preserve">LIC-Thornwood Crossing Road Improvement, (Licking County -2022-ongoing). </w:t>
      </w:r>
      <w:r w:rsidRPr="00FF5B28">
        <w:rPr>
          <w:rFonts w:ascii="Times New Roman" w:hAnsi="Times New Roman"/>
          <w:i/>
          <w:iCs/>
          <w:sz w:val="24"/>
          <w:szCs w:val="24"/>
        </w:rPr>
        <w:t>Archeologist.</w:t>
      </w:r>
      <w:r w:rsidRPr="00FF5B28">
        <w:rPr>
          <w:rFonts w:ascii="Times New Roman" w:hAnsi="Times New Roman"/>
          <w:sz w:val="24"/>
          <w:szCs w:val="24"/>
        </w:rPr>
        <w:t xml:space="preserve"> Helped conduct a data recovery plan for mitigation of adverse effects to site LI1740, resulting from the proposed construction of a new bridge, roundabout, and other improvements for the LIC-Thornwood Crossing project. Site LI1740 was previously investigated by L&amp;A and determined to be a potential Middle Woodland hamlet eligible for the National Register of Historic Places. The data recovery fieldwork was diverse in scope, including the recovery of microdebitage and soil phosphate/magnetic sensitivity samples, manual test unit excavations, and large-scale mechanical stripping to expose potential precontact anomalies. Fieldwork was completed in the fall of 2022 with analyses and reporting projected for completion in 2023. The initial interpretation is that the site does represent a hamlet occupied during the Middle Woodland and is similar in structure to the nearby Murphy Site, an intensively studied Middle Woodland hamlet located a mile north of this site.</w:t>
      </w:r>
    </w:p>
    <w:p w14:paraId="687DE447" w14:textId="77777777" w:rsidR="00B757CB" w:rsidRPr="00FF5B28" w:rsidRDefault="00B757CB" w:rsidP="00B757CB">
      <w:pPr>
        <w:jc w:val="both"/>
        <w:rPr>
          <w:rFonts w:ascii="Times New Roman" w:hAnsi="Times New Roman"/>
          <w:b/>
          <w:sz w:val="24"/>
          <w:szCs w:val="24"/>
        </w:rPr>
      </w:pPr>
    </w:p>
    <w:p w14:paraId="40AB5C32" w14:textId="77777777" w:rsidR="00B757CB" w:rsidRPr="00FF5B28" w:rsidRDefault="00B757CB" w:rsidP="00B757CB">
      <w:pPr>
        <w:jc w:val="both"/>
        <w:rPr>
          <w:rFonts w:ascii="Times New Roman" w:hAnsi="Times New Roman"/>
          <w:bCs/>
          <w:sz w:val="24"/>
          <w:szCs w:val="24"/>
        </w:rPr>
      </w:pPr>
      <w:r w:rsidRPr="00FF5B28">
        <w:rPr>
          <w:rFonts w:ascii="Times New Roman" w:hAnsi="Times New Roman"/>
          <w:b/>
          <w:sz w:val="24"/>
          <w:szCs w:val="24"/>
        </w:rPr>
        <w:t>Muskingum Locks and Dams Interim Risk Reduction Measures: Lowell, Ellis, Rokeby, and Zanesville, (Morgan, Muskingum and Washington Counties, Ohio).</w:t>
      </w:r>
      <w:r w:rsidRPr="00FF5B28">
        <w:rPr>
          <w:rFonts w:ascii="Times New Roman" w:hAnsi="Times New Roman"/>
          <w:i/>
          <w:iCs/>
          <w:sz w:val="24"/>
          <w:szCs w:val="24"/>
        </w:rPr>
        <w:t xml:space="preserve"> Archeologist</w:t>
      </w:r>
      <w:r w:rsidRPr="00FF5B28">
        <w:rPr>
          <w:rFonts w:ascii="Times New Roman" w:hAnsi="Times New Roman"/>
          <w:bCs/>
          <w:sz w:val="24"/>
          <w:szCs w:val="24"/>
        </w:rPr>
        <w:t>. Assisted in the completion of cultural resources surveys at several lock and dam locations along the Muskingum River. Assessed proposed IRRM activities for effects on the locks and dams and reported results of archaeological surveys. Identified a previously unrecorded canal-era culvert at Zanesville and recommended it as a new contributing resource to the Muskingum River Navigation Historic District. (2022)</w:t>
      </w:r>
    </w:p>
    <w:p w14:paraId="08FCD34B" w14:textId="77777777" w:rsidR="00B757CB" w:rsidRPr="00FF5B28" w:rsidRDefault="00B757CB" w:rsidP="00B757CB">
      <w:pPr>
        <w:jc w:val="both"/>
        <w:rPr>
          <w:rFonts w:ascii="Times New Roman" w:hAnsi="Times New Roman"/>
          <w:color w:val="221E1F"/>
          <w:sz w:val="24"/>
          <w:szCs w:val="24"/>
        </w:rPr>
      </w:pPr>
    </w:p>
    <w:p w14:paraId="664291A7" w14:textId="77777777" w:rsidR="00B757CB" w:rsidRPr="00FF5B28" w:rsidRDefault="00B757CB" w:rsidP="00B757CB">
      <w:pPr>
        <w:jc w:val="both"/>
        <w:rPr>
          <w:rFonts w:ascii="Times New Roman" w:hAnsi="Times New Roman"/>
          <w:b/>
          <w:bCs/>
          <w:color w:val="221E1F"/>
          <w:sz w:val="24"/>
          <w:szCs w:val="24"/>
        </w:rPr>
      </w:pPr>
      <w:r w:rsidRPr="00FF5B28">
        <w:rPr>
          <w:rFonts w:ascii="Times New Roman" w:hAnsi="Times New Roman"/>
          <w:b/>
          <w:bCs/>
          <w:color w:val="221E1F"/>
          <w:sz w:val="24"/>
          <w:szCs w:val="24"/>
        </w:rPr>
        <w:lastRenderedPageBreak/>
        <w:t xml:space="preserve">Proposed Eakin Sub Circuit Rebuild Project (Fairfield County, Ohio). </w:t>
      </w:r>
      <w:r w:rsidRPr="00FF5B28">
        <w:rPr>
          <w:rFonts w:ascii="Times New Roman" w:hAnsi="Times New Roman"/>
          <w:bCs/>
          <w:i/>
          <w:iCs/>
          <w:sz w:val="24"/>
          <w:szCs w:val="24"/>
        </w:rPr>
        <w:t xml:space="preserve">Field archaeologist. </w:t>
      </w:r>
      <w:r w:rsidRPr="00FF5B28">
        <w:rPr>
          <w:rFonts w:ascii="Times New Roman" w:eastAsia="Calibri" w:hAnsi="Times New Roman"/>
          <w:sz w:val="24"/>
          <w:szCs w:val="24"/>
        </w:rPr>
        <w:t>Provided technical support to Lead Archaeologist</w:t>
      </w:r>
      <w:r w:rsidRPr="00FF5B28">
        <w:rPr>
          <w:rFonts w:ascii="Times New Roman" w:hAnsi="Times New Roman"/>
          <w:b/>
          <w:bCs/>
          <w:color w:val="221E1F"/>
          <w:sz w:val="24"/>
          <w:szCs w:val="24"/>
        </w:rPr>
        <w:t xml:space="preserve"> </w:t>
      </w:r>
      <w:r w:rsidRPr="00FF5B28">
        <w:rPr>
          <w:rFonts w:ascii="Times New Roman" w:hAnsi="Times New Roman"/>
          <w:color w:val="221E1F"/>
          <w:sz w:val="24"/>
          <w:szCs w:val="24"/>
        </w:rPr>
        <w:t xml:space="preserve">during a Phase I archaeological survey for a 6,500-foot proposed replacement of above ground electrical lines in a suburban residential setting. Participated in subsurface testing and visual inspection </w:t>
      </w:r>
      <w:r w:rsidRPr="00FF5B28">
        <w:rPr>
          <w:rFonts w:ascii="Times New Roman" w:hAnsi="Times New Roman"/>
          <w:sz w:val="24"/>
          <w:szCs w:val="24"/>
        </w:rPr>
        <w:t>as well as wrote and compiled the technical report</w:t>
      </w:r>
      <w:r w:rsidRPr="00FF5B28">
        <w:rPr>
          <w:rFonts w:ascii="Times New Roman" w:hAnsi="Times New Roman"/>
          <w:color w:val="221E1F"/>
          <w:sz w:val="24"/>
          <w:szCs w:val="24"/>
        </w:rPr>
        <w:t>. Other duties included field photography, literature review, cartography, report writing and compilation.</w:t>
      </w:r>
      <w:r w:rsidRPr="00FF5B28">
        <w:rPr>
          <w:rFonts w:ascii="Times New Roman" w:hAnsi="Times New Roman"/>
          <w:sz w:val="24"/>
          <w:szCs w:val="24"/>
        </w:rPr>
        <w:t xml:space="preserve"> </w:t>
      </w:r>
      <w:r w:rsidRPr="00FF5B28">
        <w:rPr>
          <w:rFonts w:ascii="Times New Roman" w:hAnsi="Times New Roman"/>
          <w:color w:val="221E1F"/>
          <w:sz w:val="24"/>
          <w:szCs w:val="24"/>
        </w:rPr>
        <w:t>No archaeological resources were identified. No further archaeological investigations were recommended for the project.</w:t>
      </w:r>
    </w:p>
    <w:p w14:paraId="22DA905B" w14:textId="77777777" w:rsidR="00B757CB" w:rsidRPr="00FF5B28" w:rsidRDefault="00B757CB" w:rsidP="00B757CB">
      <w:pPr>
        <w:jc w:val="both"/>
        <w:rPr>
          <w:rFonts w:ascii="Times New Roman" w:hAnsi="Times New Roman"/>
          <w:color w:val="221E1F"/>
          <w:sz w:val="24"/>
          <w:szCs w:val="24"/>
        </w:rPr>
      </w:pPr>
    </w:p>
    <w:p w14:paraId="35E0C0FC" w14:textId="77777777" w:rsidR="00B757CB" w:rsidRPr="00FF5B28" w:rsidRDefault="00B757CB" w:rsidP="00B757CB">
      <w:pPr>
        <w:jc w:val="both"/>
        <w:rPr>
          <w:rFonts w:ascii="Times New Roman" w:hAnsi="Times New Roman"/>
          <w:sz w:val="24"/>
          <w:szCs w:val="24"/>
        </w:rPr>
      </w:pPr>
      <w:r w:rsidRPr="00FF5B28">
        <w:rPr>
          <w:rFonts w:ascii="Times New Roman" w:hAnsi="Times New Roman"/>
          <w:b/>
          <w:sz w:val="24"/>
          <w:szCs w:val="24"/>
        </w:rPr>
        <w:t>Garfield Park Pond and Steam Restoration, Cleveland Metroparks (Cuyahoga County, Ohio).</w:t>
      </w:r>
      <w:r w:rsidRPr="00FF5B28">
        <w:rPr>
          <w:rFonts w:ascii="Times New Roman" w:hAnsi="Times New Roman"/>
          <w:sz w:val="24"/>
          <w:szCs w:val="24"/>
        </w:rPr>
        <w:t xml:space="preserve"> </w:t>
      </w:r>
      <w:r w:rsidRPr="00FF5B28">
        <w:rPr>
          <w:rFonts w:ascii="Times New Roman" w:eastAsia="Calibri" w:hAnsi="Times New Roman"/>
          <w:bCs/>
          <w:i/>
          <w:iCs/>
          <w:sz w:val="24"/>
          <w:szCs w:val="24"/>
        </w:rPr>
        <w:t xml:space="preserve">Field </w:t>
      </w:r>
      <w:r w:rsidRPr="00FF5B28">
        <w:rPr>
          <w:rFonts w:ascii="Times New Roman" w:hAnsi="Times New Roman"/>
          <w:i/>
          <w:sz w:val="24"/>
          <w:szCs w:val="24"/>
        </w:rPr>
        <w:t>Archaeologist.</w:t>
      </w:r>
      <w:r w:rsidRPr="00FF5B28">
        <w:rPr>
          <w:rFonts w:ascii="Times New Roman" w:hAnsi="Times New Roman"/>
          <w:sz w:val="24"/>
          <w:szCs w:val="24"/>
        </w:rPr>
        <w:t xml:space="preserve"> Completed Phase I archaeology survey in Garfield Park for proposed Garfield Pond and stream restoration. Assisted with the field investigation, which included visual survey of historical dams and features and shovel testing.</w:t>
      </w:r>
    </w:p>
    <w:p w14:paraId="0A5859CB" w14:textId="77777777" w:rsidR="00B757CB" w:rsidRPr="00FF5B28" w:rsidRDefault="00B757CB" w:rsidP="00B757CB">
      <w:pPr>
        <w:jc w:val="both"/>
        <w:rPr>
          <w:rFonts w:ascii="Times New Roman" w:hAnsi="Times New Roman"/>
          <w:sz w:val="24"/>
          <w:szCs w:val="24"/>
        </w:rPr>
      </w:pPr>
    </w:p>
    <w:p w14:paraId="7A7976D7" w14:textId="77777777" w:rsidR="00B757CB" w:rsidRPr="00FF5B28" w:rsidRDefault="00B757CB" w:rsidP="00B757CB">
      <w:pPr>
        <w:jc w:val="both"/>
        <w:rPr>
          <w:rFonts w:ascii="Times New Roman" w:hAnsi="Times New Roman"/>
          <w:sz w:val="24"/>
          <w:szCs w:val="24"/>
        </w:rPr>
      </w:pPr>
      <w:r w:rsidRPr="00FF5B28">
        <w:rPr>
          <w:rFonts w:ascii="Times New Roman" w:hAnsi="Times New Roman"/>
          <w:b/>
          <w:bCs/>
          <w:sz w:val="24"/>
          <w:szCs w:val="24"/>
        </w:rPr>
        <w:t>SR 315/TR 127 (Jewett Road) Intersection Improvement, (Delaware County, Ohio).</w:t>
      </w:r>
      <w:r w:rsidRPr="00FF5B28">
        <w:rPr>
          <w:rFonts w:ascii="Times New Roman" w:hAnsi="Times New Roman"/>
          <w:i/>
          <w:iCs/>
          <w:sz w:val="24"/>
          <w:szCs w:val="24"/>
        </w:rPr>
        <w:t xml:space="preserve"> Archaeologist.</w:t>
      </w:r>
      <w:r w:rsidRPr="00FF5B28">
        <w:rPr>
          <w:rFonts w:ascii="Times New Roman" w:hAnsi="Times New Roman"/>
          <w:sz w:val="24"/>
          <w:szCs w:val="24"/>
        </w:rPr>
        <w:t xml:space="preserve"> Conducted an archaeological evaluation of site DE3394, a lithic production workshop near the Scioto River, in connection with an intersection improvement project. The evaluation of DL3394 included geophysical survey and excavation of test units at geophysical anomaly locations and in a portion of the site with no defined geophysical anomalies present. The project recovered nearly 5,000 precontact artifacts and identified one precontact pit feature, radiocarbon dated to the 12th century A.D. Further work was recommended if the project could not be redesigned to avoid the site.</w:t>
      </w:r>
    </w:p>
    <w:p w14:paraId="20D11BDB" w14:textId="77777777" w:rsidR="00B757CB" w:rsidRPr="00FF5B28" w:rsidRDefault="00B757CB" w:rsidP="00B757CB">
      <w:pPr>
        <w:jc w:val="both"/>
        <w:rPr>
          <w:rFonts w:ascii="Times New Roman" w:hAnsi="Times New Roman"/>
          <w:sz w:val="24"/>
          <w:szCs w:val="24"/>
        </w:rPr>
      </w:pPr>
    </w:p>
    <w:p w14:paraId="11265CE1" w14:textId="77777777" w:rsidR="00B757CB" w:rsidRPr="00FF5B28" w:rsidRDefault="00B757CB" w:rsidP="00B757CB">
      <w:pPr>
        <w:jc w:val="both"/>
        <w:rPr>
          <w:rFonts w:ascii="Times New Roman" w:hAnsi="Times New Roman"/>
          <w:bCs/>
          <w:sz w:val="24"/>
          <w:szCs w:val="24"/>
        </w:rPr>
      </w:pPr>
      <w:r w:rsidRPr="00FF5B28">
        <w:rPr>
          <w:rFonts w:ascii="Times New Roman" w:hAnsi="Times New Roman"/>
          <w:b/>
          <w:sz w:val="24"/>
          <w:szCs w:val="24"/>
        </w:rPr>
        <w:t xml:space="preserve">Little Kanawha and Neal Run Interceptor (Wood County, West Virginia-2022). </w:t>
      </w:r>
      <w:r w:rsidRPr="00FF5B28">
        <w:rPr>
          <w:rFonts w:ascii="Times New Roman" w:hAnsi="Times New Roman"/>
          <w:i/>
          <w:sz w:val="24"/>
          <w:szCs w:val="24"/>
        </w:rPr>
        <w:t>Field Archaeologist</w:t>
      </w:r>
      <w:r w:rsidRPr="00FF5B28">
        <w:rPr>
          <w:rFonts w:ascii="Times New Roman" w:hAnsi="Times New Roman"/>
          <w:bCs/>
          <w:i/>
          <w:iCs/>
          <w:sz w:val="24"/>
          <w:szCs w:val="24"/>
        </w:rPr>
        <w:t xml:space="preserve">. </w:t>
      </w:r>
      <w:r w:rsidRPr="00FF5B28">
        <w:rPr>
          <w:rFonts w:ascii="Times New Roman" w:hAnsi="Times New Roman"/>
          <w:bCs/>
          <w:sz w:val="24"/>
          <w:szCs w:val="24"/>
        </w:rPr>
        <w:t xml:space="preserve">Conducted a Phase I archaeological survey for within Wood County, West Virginia. The project area interceptor sewers overlapped eight previously recorded archaeological sites, one being a Middle Woodland habitation that had undergone a Phase III data recovery. The survey involved visual inspection, subsurface excavation, and deep testing alongside the Little Kanawha River. Three new previously unrecorded archaeological sites were identified and were not recommended eligible for the NRHP. No further cultural resources studies were recommended for the project. </w:t>
      </w:r>
    </w:p>
    <w:p w14:paraId="07C5DFAF" w14:textId="77777777" w:rsidR="00B757CB" w:rsidRPr="00FF5B28" w:rsidRDefault="00B757CB" w:rsidP="00B757CB">
      <w:pPr>
        <w:jc w:val="both"/>
        <w:rPr>
          <w:rFonts w:ascii="Times New Roman" w:hAnsi="Times New Roman"/>
          <w:sz w:val="24"/>
          <w:szCs w:val="24"/>
        </w:rPr>
      </w:pPr>
    </w:p>
    <w:p w14:paraId="4D22FC0A" w14:textId="77777777" w:rsidR="00B757CB" w:rsidRPr="00FF5B28" w:rsidRDefault="00B757CB" w:rsidP="00B757CB">
      <w:pPr>
        <w:jc w:val="both"/>
        <w:rPr>
          <w:rFonts w:ascii="Times New Roman" w:hAnsi="Times New Roman"/>
          <w:sz w:val="24"/>
          <w:szCs w:val="24"/>
        </w:rPr>
      </w:pPr>
      <w:r w:rsidRPr="00FF5B28">
        <w:rPr>
          <w:rFonts w:ascii="Times New Roman" w:hAnsi="Times New Roman"/>
          <w:b/>
          <w:sz w:val="24"/>
          <w:szCs w:val="24"/>
        </w:rPr>
        <w:t xml:space="preserve">Indian Meadows Access Path, (Butler County, Ohio). </w:t>
      </w:r>
      <w:r w:rsidRPr="00FF5B28">
        <w:rPr>
          <w:rFonts w:ascii="Times New Roman" w:eastAsia="Calibri" w:hAnsi="Times New Roman"/>
          <w:bCs/>
          <w:i/>
          <w:iCs/>
          <w:sz w:val="24"/>
          <w:szCs w:val="24"/>
        </w:rPr>
        <w:t xml:space="preserve">Field </w:t>
      </w:r>
      <w:r w:rsidRPr="00FF5B28">
        <w:rPr>
          <w:rFonts w:ascii="Times New Roman" w:hAnsi="Times New Roman"/>
          <w:i/>
          <w:iCs/>
          <w:sz w:val="24"/>
          <w:szCs w:val="24"/>
        </w:rPr>
        <w:t>Archaeologist</w:t>
      </w:r>
      <w:r w:rsidRPr="00FF5B28">
        <w:rPr>
          <w:rFonts w:ascii="Times New Roman" w:hAnsi="Times New Roman"/>
          <w:i/>
          <w:sz w:val="24"/>
          <w:szCs w:val="24"/>
        </w:rPr>
        <w:t xml:space="preserve">. </w:t>
      </w:r>
      <w:r w:rsidRPr="00FF5B28">
        <w:rPr>
          <w:rFonts w:ascii="Times New Roman" w:hAnsi="Times New Roman"/>
          <w:sz w:val="24"/>
          <w:szCs w:val="24"/>
        </w:rPr>
        <w:t>Provided technical support to Lead Archaeologist during Phase I cultural resource management investigation of a 0.44 mile (0.70 km) long by 10-foot (3 m) wide trail for the proposed Indian Meadow Access Path project. Assisted with the field investigation, which included shovel testing.</w:t>
      </w:r>
    </w:p>
    <w:p w14:paraId="522BDFB4" w14:textId="77777777" w:rsidR="00B757CB" w:rsidRPr="00FF5B28" w:rsidRDefault="00B757CB" w:rsidP="00B757CB">
      <w:pPr>
        <w:jc w:val="both"/>
        <w:rPr>
          <w:rFonts w:ascii="Times New Roman" w:hAnsi="Times New Roman"/>
          <w:sz w:val="24"/>
          <w:szCs w:val="24"/>
        </w:rPr>
      </w:pPr>
    </w:p>
    <w:p w14:paraId="7831CE95" w14:textId="77777777" w:rsidR="00B757CB" w:rsidRDefault="00B757CB" w:rsidP="00B757CB">
      <w:pPr>
        <w:jc w:val="both"/>
        <w:rPr>
          <w:rFonts w:ascii="Times New Roman" w:hAnsi="Times New Roman"/>
          <w:sz w:val="24"/>
          <w:szCs w:val="24"/>
        </w:rPr>
      </w:pPr>
      <w:r w:rsidRPr="00FF5B28">
        <w:rPr>
          <w:rFonts w:ascii="Times New Roman" w:hAnsi="Times New Roman"/>
          <w:b/>
          <w:sz w:val="24"/>
          <w:szCs w:val="24"/>
        </w:rPr>
        <w:t>Schoenbrunn Village, Ohio History Connection (Tuscarawas County, Ohio).</w:t>
      </w:r>
      <w:r w:rsidRPr="00FF5B28">
        <w:rPr>
          <w:rFonts w:ascii="Times New Roman" w:hAnsi="Times New Roman"/>
          <w:sz w:val="24"/>
          <w:szCs w:val="24"/>
        </w:rPr>
        <w:t xml:space="preserve"> </w:t>
      </w:r>
      <w:r w:rsidRPr="00FF5B28">
        <w:rPr>
          <w:rFonts w:ascii="Times New Roman" w:eastAsia="Calibri" w:hAnsi="Times New Roman"/>
          <w:bCs/>
          <w:i/>
          <w:iCs/>
          <w:sz w:val="24"/>
          <w:szCs w:val="24"/>
        </w:rPr>
        <w:t xml:space="preserve">Field </w:t>
      </w:r>
      <w:r w:rsidRPr="00FF5B28">
        <w:rPr>
          <w:rFonts w:ascii="Times New Roman" w:hAnsi="Times New Roman"/>
          <w:i/>
          <w:sz w:val="24"/>
          <w:szCs w:val="24"/>
        </w:rPr>
        <w:t>Archaeologist.</w:t>
      </w:r>
      <w:r w:rsidRPr="00FF5B28">
        <w:rPr>
          <w:rFonts w:ascii="Times New Roman" w:hAnsi="Times New Roman"/>
          <w:sz w:val="24"/>
          <w:szCs w:val="24"/>
        </w:rPr>
        <w:t xml:space="preserve"> Investigation survey in Schoenborn Village for the proposed reconstruction of the Schebosh Cabin. Assisted with the field investigation, which included shovel testing and artifact collection/curation.  </w:t>
      </w:r>
    </w:p>
    <w:p w14:paraId="07728479" w14:textId="77777777" w:rsidR="00E336F6" w:rsidRPr="00FF5B28" w:rsidRDefault="00E336F6" w:rsidP="00B757CB">
      <w:pPr>
        <w:jc w:val="both"/>
        <w:rPr>
          <w:rFonts w:ascii="Times New Roman" w:hAnsi="Times New Roman"/>
          <w:sz w:val="24"/>
          <w:szCs w:val="24"/>
        </w:rPr>
      </w:pPr>
    </w:p>
    <w:p w14:paraId="29CF344C" w14:textId="77777777" w:rsidR="00B757CB" w:rsidRPr="00FF5B28" w:rsidRDefault="00B757CB" w:rsidP="00B757CB">
      <w:pPr>
        <w:jc w:val="both"/>
        <w:rPr>
          <w:rFonts w:ascii="Times New Roman" w:hAnsi="Times New Roman"/>
          <w:sz w:val="24"/>
          <w:szCs w:val="24"/>
        </w:rPr>
      </w:pPr>
      <w:r w:rsidRPr="00FF5B28">
        <w:rPr>
          <w:rFonts w:ascii="Times New Roman" w:hAnsi="Times New Roman"/>
          <w:b/>
          <w:sz w:val="24"/>
          <w:szCs w:val="24"/>
        </w:rPr>
        <w:t xml:space="preserve">Yearsley Road Bridge Replacement (Union County, Ohio). </w:t>
      </w:r>
      <w:r w:rsidRPr="00FF5B28">
        <w:rPr>
          <w:rFonts w:ascii="Times New Roman" w:hAnsi="Times New Roman"/>
          <w:i/>
          <w:sz w:val="24"/>
          <w:szCs w:val="24"/>
        </w:rPr>
        <w:t xml:space="preserve">Field Archaeologist. </w:t>
      </w:r>
      <w:r w:rsidRPr="00FF5B28">
        <w:rPr>
          <w:rFonts w:ascii="Times New Roman" w:hAnsi="Times New Roman"/>
          <w:color w:val="221E1F"/>
          <w:sz w:val="24"/>
          <w:szCs w:val="24"/>
        </w:rPr>
        <w:t>Conducted</w:t>
      </w:r>
      <w:r w:rsidRPr="00FF5B28">
        <w:rPr>
          <w:rFonts w:ascii="Times New Roman" w:hAnsi="Times New Roman"/>
          <w:b/>
          <w:sz w:val="24"/>
          <w:szCs w:val="24"/>
        </w:rPr>
        <w:t xml:space="preserve"> </w:t>
      </w:r>
      <w:r w:rsidRPr="00FF5B28">
        <w:rPr>
          <w:rFonts w:ascii="Times New Roman" w:hAnsi="Times New Roman"/>
          <w:sz w:val="24"/>
          <w:szCs w:val="24"/>
        </w:rPr>
        <w:t>on a Phase I cultural resources survey for a 4.7-acre project area for the replacement of a bridge built in 1959 over Bokes Creek.</w:t>
      </w:r>
      <w:r w:rsidRPr="00FF5B28">
        <w:rPr>
          <w:rFonts w:ascii="Times New Roman" w:hAnsi="Times New Roman"/>
          <w:i/>
          <w:iCs/>
          <w:sz w:val="24"/>
          <w:szCs w:val="24"/>
        </w:rPr>
        <w:t xml:space="preserve"> </w:t>
      </w:r>
      <w:r w:rsidRPr="00FF5B28">
        <w:rPr>
          <w:rFonts w:ascii="Times New Roman" w:hAnsi="Times New Roman"/>
          <w:sz w:val="24"/>
          <w:szCs w:val="24"/>
        </w:rPr>
        <w:t>No archaeological resources were identified. The bridge was assigned OHI UNI0062203 and was not considered eligible for the NRHP. No further cultural resources investigations were recommended for the project. (2022)</w:t>
      </w:r>
    </w:p>
    <w:p w14:paraId="0D161F5B" w14:textId="77777777" w:rsidR="00B757CB" w:rsidRPr="00FF5B28" w:rsidRDefault="00B757CB" w:rsidP="00B757CB">
      <w:pPr>
        <w:rPr>
          <w:rFonts w:ascii="Times New Roman" w:hAnsi="Times New Roman"/>
          <w:b/>
          <w:sz w:val="24"/>
          <w:szCs w:val="24"/>
        </w:rPr>
      </w:pPr>
    </w:p>
    <w:p w14:paraId="24BD8E13" w14:textId="77777777" w:rsidR="00B757CB" w:rsidRPr="00FF5B28" w:rsidRDefault="00B757CB" w:rsidP="00B757CB">
      <w:pPr>
        <w:jc w:val="both"/>
        <w:rPr>
          <w:rFonts w:ascii="Times New Roman" w:hAnsi="Times New Roman"/>
          <w:bCs/>
          <w:sz w:val="24"/>
          <w:szCs w:val="24"/>
        </w:rPr>
      </w:pPr>
      <w:r w:rsidRPr="00FF5B28">
        <w:rPr>
          <w:rFonts w:ascii="Times New Roman" w:hAnsi="Times New Roman"/>
          <w:b/>
          <w:sz w:val="24"/>
          <w:szCs w:val="24"/>
        </w:rPr>
        <w:t xml:space="preserve">US 20/Innovation Parkway Intersection Project (Ashtabula County, Ohio).  </w:t>
      </w:r>
      <w:r w:rsidRPr="00FF5B28">
        <w:rPr>
          <w:rFonts w:ascii="Times New Roman" w:hAnsi="Times New Roman"/>
          <w:i/>
          <w:sz w:val="24"/>
          <w:szCs w:val="24"/>
        </w:rPr>
        <w:t xml:space="preserve">Field Archaeologist. </w:t>
      </w:r>
      <w:r w:rsidRPr="00FF5B28">
        <w:rPr>
          <w:rFonts w:ascii="Times New Roman" w:hAnsi="Times New Roman"/>
          <w:color w:val="221E1F"/>
          <w:sz w:val="24"/>
          <w:szCs w:val="24"/>
        </w:rPr>
        <w:t xml:space="preserve">Conducted </w:t>
      </w:r>
      <w:r w:rsidRPr="00FF5B28">
        <w:rPr>
          <w:rFonts w:ascii="Times New Roman" w:hAnsi="Times New Roman"/>
          <w:bCs/>
          <w:sz w:val="24"/>
          <w:szCs w:val="24"/>
        </w:rPr>
        <w:t>a Phase I archaeology survey of improvements to the US 20/Innovation Parkway intersection, part of a program of infrastructure improvements for the Port of Conneaut. The survey used visual inspection and shovel test unit excavation as testing methods. The survey determined that the entire project area was previously disturbed with no intact soils or archaeological resources present. No further investigation was recommended. (2022)</w:t>
      </w:r>
    </w:p>
    <w:p w14:paraId="1700223B" w14:textId="77777777" w:rsidR="00B757CB" w:rsidRPr="00FF5B28" w:rsidRDefault="00B757CB" w:rsidP="00B757CB">
      <w:pPr>
        <w:jc w:val="both"/>
        <w:rPr>
          <w:rFonts w:ascii="Times New Roman" w:hAnsi="Times New Roman"/>
          <w:bCs/>
          <w:sz w:val="24"/>
          <w:szCs w:val="24"/>
        </w:rPr>
      </w:pPr>
    </w:p>
    <w:p w14:paraId="7B2DF52A" w14:textId="77777777" w:rsidR="00B757CB" w:rsidRPr="00FF5B28" w:rsidRDefault="00B757CB" w:rsidP="00B757CB">
      <w:pPr>
        <w:rPr>
          <w:rFonts w:ascii="Times New Roman" w:hAnsi="Times New Roman"/>
          <w:b/>
          <w:sz w:val="24"/>
          <w:szCs w:val="24"/>
        </w:rPr>
      </w:pPr>
      <w:r w:rsidRPr="00FF5B28">
        <w:rPr>
          <w:rFonts w:ascii="Times New Roman" w:hAnsi="Times New Roman"/>
          <w:b/>
          <w:sz w:val="24"/>
          <w:szCs w:val="24"/>
        </w:rPr>
        <w:t xml:space="preserve">SoMoCo WWTP Improvement Project (Morrow County, Ohio-2022). </w:t>
      </w:r>
      <w:r w:rsidRPr="00FF5B28">
        <w:rPr>
          <w:rFonts w:ascii="Times New Roman" w:hAnsi="Times New Roman"/>
          <w:i/>
          <w:sz w:val="24"/>
          <w:szCs w:val="24"/>
        </w:rPr>
        <w:t xml:space="preserve">Field Archaeologist. </w:t>
      </w:r>
      <w:r w:rsidRPr="00FF5B28">
        <w:rPr>
          <w:rFonts w:ascii="Times New Roman" w:hAnsi="Times New Roman"/>
          <w:color w:val="221E1F"/>
          <w:sz w:val="24"/>
          <w:szCs w:val="24"/>
        </w:rPr>
        <w:t>Conducted</w:t>
      </w:r>
      <w:r w:rsidRPr="00FF5B28">
        <w:rPr>
          <w:rFonts w:ascii="Times New Roman" w:hAnsi="Times New Roman"/>
          <w:b/>
          <w:sz w:val="24"/>
          <w:szCs w:val="24"/>
        </w:rPr>
        <w:t xml:space="preserve"> </w:t>
      </w:r>
      <w:r w:rsidRPr="00FF5B28">
        <w:rPr>
          <w:rFonts w:ascii="Times New Roman" w:hAnsi="Times New Roman"/>
          <w:bCs/>
          <w:sz w:val="24"/>
          <w:szCs w:val="24"/>
        </w:rPr>
        <w:t>a Phase I cultural resources survey for a proposed wastewater treatment plant upgrades in Morrow County, Ohio. The survey used visual inspection and shovel test unit excavation as testing methods. No previously undocumented archaeological were identified. The history architecture survey identified one previously undocumented historical resource, which was not recommended for the NRHP. No further cultural resources studies were recommended for the project.</w:t>
      </w:r>
    </w:p>
    <w:p w14:paraId="2D235441" w14:textId="77777777" w:rsidR="00B757CB" w:rsidRPr="00FF5B28" w:rsidRDefault="00B757CB" w:rsidP="00B757CB">
      <w:pPr>
        <w:rPr>
          <w:rFonts w:ascii="Times New Roman" w:hAnsi="Times New Roman"/>
          <w:b/>
          <w:sz w:val="24"/>
          <w:szCs w:val="24"/>
        </w:rPr>
      </w:pPr>
    </w:p>
    <w:p w14:paraId="3F640F2A" w14:textId="77777777" w:rsidR="00B757CB" w:rsidRPr="00FF5B28" w:rsidRDefault="00B757CB" w:rsidP="00B757CB">
      <w:pPr>
        <w:jc w:val="both"/>
        <w:rPr>
          <w:rFonts w:ascii="Times New Roman" w:hAnsi="Times New Roman"/>
          <w:b/>
          <w:sz w:val="24"/>
          <w:szCs w:val="24"/>
        </w:rPr>
      </w:pPr>
      <w:r w:rsidRPr="00FF5B28">
        <w:rPr>
          <w:rFonts w:ascii="Times New Roman" w:hAnsi="Times New Roman"/>
          <w:b/>
          <w:sz w:val="24"/>
          <w:szCs w:val="24"/>
        </w:rPr>
        <w:t xml:space="preserve">Lowery Road Tank Replacement (Athens County, Ohio-2022). </w:t>
      </w:r>
      <w:r w:rsidRPr="00FF5B28">
        <w:rPr>
          <w:rFonts w:ascii="Times New Roman" w:hAnsi="Times New Roman"/>
          <w:i/>
          <w:sz w:val="24"/>
          <w:szCs w:val="24"/>
        </w:rPr>
        <w:t xml:space="preserve">Field Archaeologist. </w:t>
      </w:r>
      <w:r w:rsidRPr="00FF5B28">
        <w:rPr>
          <w:rFonts w:ascii="Times New Roman" w:hAnsi="Times New Roman"/>
          <w:color w:val="221E1F"/>
          <w:sz w:val="24"/>
          <w:szCs w:val="24"/>
        </w:rPr>
        <w:t>Conducted</w:t>
      </w:r>
      <w:r w:rsidRPr="00FF5B28">
        <w:rPr>
          <w:rFonts w:ascii="Times New Roman" w:hAnsi="Times New Roman"/>
          <w:b/>
          <w:sz w:val="24"/>
          <w:szCs w:val="24"/>
        </w:rPr>
        <w:t xml:space="preserve"> </w:t>
      </w:r>
      <w:r w:rsidRPr="00FF5B28">
        <w:rPr>
          <w:rFonts w:ascii="Times New Roman" w:hAnsi="Times New Roman"/>
          <w:bCs/>
          <w:sz w:val="24"/>
          <w:szCs w:val="24"/>
        </w:rPr>
        <w:t>a Phase I cultural resources survey for a proposed water tank in Athens County, Ohio. The survey used visual inspection and shovel test unit excavation as testing methods. The survey determined that the entire project area was previously disturbed with no intact soil or archaeological resources present. The history architecture survey identified four previously undocumented historical resources, none of which were recommended for the NRHP. No further cultural resources studies were recommended for the project.</w:t>
      </w:r>
    </w:p>
    <w:p w14:paraId="7CA69805" w14:textId="77777777" w:rsidR="00B757CB" w:rsidRPr="00FF5B28" w:rsidRDefault="00B757CB" w:rsidP="00B757CB">
      <w:pPr>
        <w:jc w:val="both"/>
        <w:rPr>
          <w:rFonts w:ascii="Times New Roman" w:hAnsi="Times New Roman"/>
          <w:b/>
          <w:sz w:val="24"/>
          <w:szCs w:val="24"/>
        </w:rPr>
      </w:pPr>
    </w:p>
    <w:p w14:paraId="1E22E8E3" w14:textId="77777777" w:rsidR="00B757CB" w:rsidRPr="00FF5B28" w:rsidRDefault="00B757CB" w:rsidP="00B757CB">
      <w:pPr>
        <w:jc w:val="both"/>
        <w:rPr>
          <w:rFonts w:ascii="Times New Roman" w:hAnsi="Times New Roman"/>
          <w:color w:val="221E1F"/>
          <w:sz w:val="24"/>
          <w:szCs w:val="24"/>
        </w:rPr>
      </w:pPr>
      <w:r w:rsidRPr="00FF5B28">
        <w:rPr>
          <w:rFonts w:ascii="Times New Roman" w:hAnsi="Times New Roman"/>
          <w:b/>
          <w:sz w:val="24"/>
          <w:szCs w:val="24"/>
        </w:rPr>
        <w:t xml:space="preserve">SR 60 North Water Main Extension (Morgan County, Ohio-2022). </w:t>
      </w:r>
      <w:bookmarkStart w:id="4" w:name="_Hlk123736633"/>
      <w:r w:rsidRPr="00FF5B28">
        <w:rPr>
          <w:rFonts w:ascii="Times New Roman" w:hAnsi="Times New Roman"/>
          <w:i/>
          <w:sz w:val="24"/>
          <w:szCs w:val="24"/>
        </w:rPr>
        <w:t xml:space="preserve">Field Archaeologist. </w:t>
      </w:r>
      <w:r w:rsidRPr="00FF5B28">
        <w:rPr>
          <w:rFonts w:ascii="Times New Roman" w:hAnsi="Times New Roman"/>
          <w:color w:val="221E1F"/>
          <w:sz w:val="24"/>
          <w:szCs w:val="24"/>
        </w:rPr>
        <w:t>Conducted</w:t>
      </w:r>
      <w:r w:rsidRPr="00FF5B28">
        <w:rPr>
          <w:rFonts w:ascii="Times New Roman" w:hAnsi="Times New Roman"/>
          <w:b/>
          <w:sz w:val="24"/>
          <w:szCs w:val="24"/>
        </w:rPr>
        <w:t xml:space="preserve"> </w:t>
      </w:r>
      <w:r w:rsidRPr="00FF5B28">
        <w:rPr>
          <w:rFonts w:ascii="Times New Roman" w:hAnsi="Times New Roman"/>
          <w:bCs/>
          <w:sz w:val="24"/>
          <w:szCs w:val="24"/>
        </w:rPr>
        <w:t>a Phase I archaeological survey for a proposed water main in Morgan County, Ohio. The survey involved subsurface excavations and visual inspection and identified four previously undocumented archaeological sites (MG0240–MG0243).</w:t>
      </w:r>
      <w:r w:rsidRPr="00FF5B28">
        <w:rPr>
          <w:rFonts w:ascii="Times New Roman" w:hAnsi="Times New Roman"/>
          <w:sz w:val="24"/>
          <w:szCs w:val="24"/>
        </w:rPr>
        <w:t xml:space="preserve"> </w:t>
      </w:r>
      <w:r w:rsidRPr="00FF5B28">
        <w:rPr>
          <w:rFonts w:ascii="Times New Roman" w:hAnsi="Times New Roman"/>
          <w:bCs/>
          <w:sz w:val="24"/>
          <w:szCs w:val="24"/>
        </w:rPr>
        <w:t>None of the four sites were recommended as eligible for the NRHP.</w:t>
      </w:r>
      <w:r w:rsidRPr="00FF5B28">
        <w:rPr>
          <w:rFonts w:ascii="Times New Roman" w:hAnsi="Times New Roman"/>
          <w:color w:val="221E1F"/>
          <w:sz w:val="24"/>
          <w:szCs w:val="24"/>
        </w:rPr>
        <w:t xml:space="preserve"> No further investigations were recommended for the project.</w:t>
      </w:r>
    </w:p>
    <w:p w14:paraId="3C4D03B0" w14:textId="77777777" w:rsidR="00B757CB" w:rsidRPr="00FF5B28" w:rsidRDefault="00B757CB" w:rsidP="00B757CB">
      <w:pPr>
        <w:jc w:val="both"/>
        <w:rPr>
          <w:rFonts w:ascii="Times New Roman" w:hAnsi="Times New Roman"/>
          <w:color w:val="221E1F"/>
          <w:sz w:val="24"/>
          <w:szCs w:val="24"/>
        </w:rPr>
      </w:pPr>
    </w:p>
    <w:p w14:paraId="71934BC1" w14:textId="77777777" w:rsidR="00B757CB" w:rsidRPr="00FF5B28" w:rsidRDefault="00B757CB" w:rsidP="00B757CB">
      <w:pPr>
        <w:rPr>
          <w:rFonts w:ascii="Times New Roman" w:hAnsi="Times New Roman"/>
          <w:bCs/>
          <w:sz w:val="24"/>
          <w:szCs w:val="24"/>
        </w:rPr>
      </w:pPr>
      <w:r w:rsidRPr="00FF5B28">
        <w:rPr>
          <w:rFonts w:ascii="Times New Roman" w:eastAsia="Calibri" w:hAnsi="Times New Roman"/>
          <w:b/>
          <w:sz w:val="24"/>
          <w:szCs w:val="24"/>
        </w:rPr>
        <w:t>Lake Hargus Dam Improvements, (Pickaway County, Ohio).</w:t>
      </w:r>
      <w:r w:rsidRPr="00FF5B28">
        <w:rPr>
          <w:rFonts w:ascii="Times New Roman" w:eastAsia="Calibri" w:hAnsi="Times New Roman"/>
          <w:sz w:val="24"/>
          <w:szCs w:val="24"/>
        </w:rPr>
        <w:t xml:space="preserve"> </w:t>
      </w:r>
      <w:bookmarkStart w:id="5" w:name="_Hlk71529822"/>
      <w:r w:rsidRPr="00FF5B28">
        <w:rPr>
          <w:rFonts w:ascii="Times New Roman" w:eastAsia="Calibri" w:hAnsi="Times New Roman"/>
          <w:bCs/>
          <w:i/>
          <w:iCs/>
          <w:sz w:val="24"/>
          <w:szCs w:val="24"/>
        </w:rPr>
        <w:t>Field</w:t>
      </w:r>
      <w:r w:rsidRPr="00FF5B28">
        <w:rPr>
          <w:rFonts w:ascii="Times New Roman" w:eastAsia="Calibri" w:hAnsi="Times New Roman"/>
          <w:bCs/>
          <w:sz w:val="24"/>
          <w:szCs w:val="24"/>
        </w:rPr>
        <w:t xml:space="preserve"> </w:t>
      </w:r>
      <w:r w:rsidRPr="00FF5B28">
        <w:rPr>
          <w:rFonts w:ascii="Times New Roman" w:eastAsia="Calibri" w:hAnsi="Times New Roman"/>
          <w:i/>
          <w:sz w:val="24"/>
          <w:szCs w:val="24"/>
        </w:rPr>
        <w:t>Archaeologist.</w:t>
      </w:r>
      <w:r w:rsidRPr="00FF5B28">
        <w:rPr>
          <w:rFonts w:ascii="Times New Roman" w:eastAsia="Calibri" w:hAnsi="Times New Roman"/>
          <w:sz w:val="24"/>
          <w:szCs w:val="24"/>
        </w:rPr>
        <w:t xml:space="preserve"> Completed Phase I archaeology survey in A.W Marion State Park for the overall dam rehabilitation project. </w:t>
      </w:r>
      <w:bookmarkStart w:id="6" w:name="_Hlk71524280"/>
      <w:r w:rsidRPr="00FF5B28">
        <w:rPr>
          <w:rFonts w:ascii="Times New Roman" w:eastAsia="Calibri" w:hAnsi="Times New Roman"/>
          <w:sz w:val="24"/>
          <w:szCs w:val="24"/>
        </w:rPr>
        <w:t xml:space="preserve">Assisted with the field investigation, which included visual survey and shovel testing </w:t>
      </w:r>
      <w:bookmarkEnd w:id="6"/>
      <w:r w:rsidRPr="00FF5B28">
        <w:rPr>
          <w:rFonts w:ascii="Times New Roman" w:eastAsia="Calibri" w:hAnsi="Times New Roman"/>
          <w:sz w:val="24"/>
          <w:szCs w:val="24"/>
        </w:rPr>
        <w:t>along the feeder canal waterway.  Other duties included field photography and cartography.</w:t>
      </w:r>
    </w:p>
    <w:p w14:paraId="3ACE1CA1" w14:textId="77777777" w:rsidR="00B757CB" w:rsidRPr="00FF5B28" w:rsidRDefault="00B757CB" w:rsidP="00B757CB">
      <w:pPr>
        <w:tabs>
          <w:tab w:val="left" w:pos="-1440"/>
        </w:tabs>
        <w:spacing w:before="220" w:line="280" w:lineRule="atLeast"/>
        <w:jc w:val="both"/>
        <w:rPr>
          <w:rFonts w:ascii="Times New Roman" w:eastAsia="Calibri" w:hAnsi="Times New Roman"/>
          <w:sz w:val="24"/>
          <w:szCs w:val="24"/>
        </w:rPr>
      </w:pPr>
      <w:r w:rsidRPr="00FF5B28">
        <w:rPr>
          <w:rFonts w:ascii="Times New Roman" w:eastAsia="Calibri" w:hAnsi="Times New Roman"/>
          <w:b/>
          <w:bCs/>
          <w:sz w:val="24"/>
          <w:szCs w:val="24"/>
        </w:rPr>
        <w:t xml:space="preserve">McConnelsville Lock and Dam No. 7 Emergency Repair, (Morgan </w:t>
      </w:r>
      <w:bookmarkEnd w:id="5"/>
      <w:r w:rsidRPr="00FF5B28">
        <w:rPr>
          <w:rFonts w:ascii="Times New Roman" w:eastAsia="Calibri" w:hAnsi="Times New Roman"/>
          <w:b/>
          <w:bCs/>
          <w:sz w:val="24"/>
          <w:szCs w:val="24"/>
        </w:rPr>
        <w:t xml:space="preserve">County, Ohio). </w:t>
      </w:r>
      <w:r w:rsidRPr="00FF5B28">
        <w:rPr>
          <w:rFonts w:ascii="Times New Roman" w:eastAsia="Calibri" w:hAnsi="Times New Roman"/>
          <w:bCs/>
          <w:i/>
          <w:iCs/>
          <w:sz w:val="24"/>
          <w:szCs w:val="24"/>
        </w:rPr>
        <w:t>Field</w:t>
      </w:r>
      <w:r w:rsidRPr="00FF5B28">
        <w:rPr>
          <w:rFonts w:ascii="Times New Roman" w:eastAsia="Calibri" w:hAnsi="Times New Roman"/>
          <w:bCs/>
          <w:sz w:val="24"/>
          <w:szCs w:val="24"/>
        </w:rPr>
        <w:t xml:space="preserve"> </w:t>
      </w:r>
      <w:r w:rsidRPr="00FF5B28">
        <w:rPr>
          <w:rFonts w:ascii="Times New Roman" w:eastAsia="Calibri" w:hAnsi="Times New Roman"/>
          <w:i/>
          <w:sz w:val="24"/>
          <w:szCs w:val="24"/>
        </w:rPr>
        <w:t>Archaeologist.</w:t>
      </w:r>
      <w:r w:rsidRPr="00FF5B28">
        <w:rPr>
          <w:rFonts w:ascii="Times New Roman" w:eastAsia="Calibri" w:hAnsi="Times New Roman"/>
          <w:sz w:val="24"/>
          <w:szCs w:val="24"/>
        </w:rPr>
        <w:t xml:space="preserve"> Completed Phase I archaeology survey for the overall dam rehabilitation project. Assisted with the field investigation, which included visual survey and shovel testing along the feeder canal waterway.  Other duties included field photography and cartography.</w:t>
      </w:r>
    </w:p>
    <w:p w14:paraId="06F732AB" w14:textId="77777777" w:rsidR="00FF5B28" w:rsidRPr="00FF5B28" w:rsidRDefault="00FF5B28" w:rsidP="00B757CB">
      <w:pPr>
        <w:tabs>
          <w:tab w:val="left" w:pos="-1440"/>
        </w:tabs>
        <w:spacing w:before="220" w:line="280" w:lineRule="atLeast"/>
        <w:jc w:val="both"/>
        <w:rPr>
          <w:rFonts w:ascii="Times New Roman" w:eastAsia="Calibri" w:hAnsi="Times New Roman"/>
          <w:sz w:val="24"/>
          <w:szCs w:val="24"/>
        </w:rPr>
      </w:pPr>
    </w:p>
    <w:p w14:paraId="55D3B8BE" w14:textId="0EAD41BA" w:rsidR="00FF5B28" w:rsidRPr="00FF5B28" w:rsidRDefault="00FF5B28" w:rsidP="00FF5B28">
      <w:pPr>
        <w:rPr>
          <w:rFonts w:ascii="Times New Roman" w:hAnsi="Times New Roman"/>
          <w:color w:val="221E1F"/>
          <w:sz w:val="24"/>
          <w:szCs w:val="24"/>
        </w:rPr>
      </w:pPr>
      <w:r w:rsidRPr="00FF5B28">
        <w:rPr>
          <w:rFonts w:ascii="Times New Roman" w:hAnsi="Times New Roman"/>
          <w:b/>
          <w:bCs/>
          <w:color w:val="221E1F"/>
          <w:sz w:val="24"/>
          <w:szCs w:val="24"/>
        </w:rPr>
        <w:t xml:space="preserve">Chillicothe Correctional Institute Proposed Medical Facility and Parking Lot Improvement, (Ross County, Ohio).  </w:t>
      </w:r>
      <w:r w:rsidRPr="00FF5B28">
        <w:rPr>
          <w:rFonts w:ascii="Times New Roman" w:hAnsi="Times New Roman"/>
          <w:i/>
          <w:iCs/>
          <w:color w:val="221E1F"/>
          <w:sz w:val="24"/>
          <w:szCs w:val="24"/>
        </w:rPr>
        <w:t>Field Archaologist</w:t>
      </w:r>
      <w:r w:rsidRPr="00FF5B28">
        <w:rPr>
          <w:rFonts w:ascii="Times New Roman" w:hAnsi="Times New Roman"/>
          <w:color w:val="221E1F"/>
          <w:sz w:val="24"/>
          <w:szCs w:val="24"/>
        </w:rPr>
        <w:t xml:space="preserve">. </w:t>
      </w:r>
      <w:r w:rsidRPr="00FF5B28">
        <w:rPr>
          <w:rFonts w:ascii="Times New Roman" w:hAnsi="Times New Roman"/>
          <w:bCs/>
          <w:color w:val="221E1F"/>
          <w:sz w:val="24"/>
          <w:szCs w:val="24"/>
        </w:rPr>
        <w:t>Provided technical support to lead during</w:t>
      </w:r>
      <w:r w:rsidRPr="00FF5B28">
        <w:rPr>
          <w:rFonts w:ascii="Times New Roman" w:hAnsi="Times New Roman"/>
          <w:color w:val="221E1F"/>
          <w:sz w:val="24"/>
          <w:szCs w:val="24"/>
        </w:rPr>
        <w:t xml:space="preserve"> Phase I archaeological investigations for a proposed new medical facility and a parking area expansion. L&amp;A tested the project areas for the proposed Medical Facility and ODOT </w:t>
      </w:r>
      <w:r w:rsidRPr="00FF5B28">
        <w:rPr>
          <w:rFonts w:ascii="Times New Roman" w:hAnsi="Times New Roman"/>
          <w:color w:val="221E1F"/>
          <w:sz w:val="24"/>
          <w:szCs w:val="24"/>
        </w:rPr>
        <w:lastRenderedPageBreak/>
        <w:t>Parking Expansion projects using archaeological methods designed specifically for increasing the chance of identifying archaeological features in the landscape context of CCI/Camp Sherman. L&amp;A excavated a total of 22 mechanical trenches, with 11 trenches at each project area. The investigations did not identify any evidence for features or artifact deposits associated with Camp Sherman or precontact occupations in either of the two areas.(2022)</w:t>
      </w:r>
    </w:p>
    <w:p w14:paraId="294DF64C" w14:textId="77777777" w:rsidR="00FF5B28" w:rsidRPr="00FF5B28" w:rsidRDefault="00FF5B28" w:rsidP="00FF5B28">
      <w:pPr>
        <w:rPr>
          <w:rFonts w:ascii="Times New Roman" w:hAnsi="Times New Roman"/>
          <w:color w:val="221E1F"/>
          <w:sz w:val="24"/>
          <w:szCs w:val="24"/>
        </w:rPr>
      </w:pPr>
    </w:p>
    <w:p w14:paraId="4709609A" w14:textId="77777777" w:rsidR="00FF5B28" w:rsidRPr="00FF5B28" w:rsidRDefault="00FF5B28" w:rsidP="00FF5B28">
      <w:pPr>
        <w:rPr>
          <w:rFonts w:ascii="Times New Roman" w:hAnsi="Times New Roman"/>
          <w:sz w:val="24"/>
          <w:szCs w:val="24"/>
        </w:rPr>
      </w:pPr>
      <w:r w:rsidRPr="00FF5B28">
        <w:rPr>
          <w:rFonts w:ascii="Times New Roman" w:hAnsi="Times New Roman"/>
          <w:b/>
          <w:bCs/>
          <w:sz w:val="24"/>
          <w:szCs w:val="24"/>
        </w:rPr>
        <w:t xml:space="preserve">Historic Oldtown Project-1616 US-68 Property Acquisition (Greene County, Ohio). </w:t>
      </w:r>
      <w:r w:rsidRPr="00FF5B28">
        <w:rPr>
          <w:rFonts w:ascii="Times New Roman" w:hAnsi="Times New Roman"/>
          <w:i/>
          <w:iCs/>
          <w:sz w:val="24"/>
          <w:szCs w:val="24"/>
        </w:rPr>
        <w:t>Archeologist.</w:t>
      </w:r>
      <w:r w:rsidRPr="00FF5B28">
        <w:rPr>
          <w:rFonts w:ascii="Times New Roman" w:hAnsi="Times New Roman"/>
          <w:sz w:val="24"/>
          <w:szCs w:val="24"/>
        </w:rPr>
        <w:t xml:space="preserve"> Conducted the fieldwork and on a Phase I cultural resources survey of the acquisition and proposed demolition of a mid-century dwelling as part of the development of a new state park in Greene County, Ohio. Evaluated archaeological potential and determined there would be no adverse effect to the National Register Historic District located at Oldtown. (2022)</w:t>
      </w:r>
    </w:p>
    <w:p w14:paraId="490EAEA2" w14:textId="77777777" w:rsidR="00FF5B28" w:rsidRPr="00FF5B28" w:rsidRDefault="00FF5B28" w:rsidP="00FF5B28">
      <w:pPr>
        <w:rPr>
          <w:rFonts w:ascii="Times New Roman" w:hAnsi="Times New Roman"/>
          <w:sz w:val="24"/>
          <w:szCs w:val="24"/>
        </w:rPr>
      </w:pPr>
    </w:p>
    <w:p w14:paraId="5D1DB273" w14:textId="17DA2010" w:rsidR="00FF5B28" w:rsidRPr="00FF5B28" w:rsidRDefault="00FF5B28" w:rsidP="00FF5B28">
      <w:pPr>
        <w:rPr>
          <w:rFonts w:ascii="Times New Roman" w:hAnsi="Times New Roman"/>
          <w:sz w:val="24"/>
          <w:szCs w:val="24"/>
        </w:rPr>
      </w:pPr>
      <w:r w:rsidRPr="00FF5B28">
        <w:rPr>
          <w:rFonts w:ascii="Times New Roman" w:hAnsi="Times New Roman"/>
          <w:b/>
          <w:sz w:val="24"/>
          <w:szCs w:val="24"/>
        </w:rPr>
        <w:t>Waverly Waste Area, (Pike County, Ohio).</w:t>
      </w:r>
      <w:r w:rsidRPr="00FF5B28">
        <w:rPr>
          <w:rFonts w:ascii="Times New Roman" w:hAnsi="Times New Roman"/>
          <w:sz w:val="24"/>
          <w:szCs w:val="24"/>
        </w:rPr>
        <w:t xml:space="preserve"> </w:t>
      </w:r>
      <w:r w:rsidRPr="00FF5B28">
        <w:rPr>
          <w:rFonts w:ascii="Times New Roman" w:eastAsia="Calibri" w:hAnsi="Times New Roman"/>
          <w:bCs/>
          <w:i/>
          <w:iCs/>
          <w:sz w:val="24"/>
          <w:szCs w:val="24"/>
        </w:rPr>
        <w:t xml:space="preserve">Field </w:t>
      </w:r>
      <w:r w:rsidRPr="00FF5B28">
        <w:rPr>
          <w:rFonts w:ascii="Times New Roman" w:hAnsi="Times New Roman"/>
          <w:i/>
          <w:sz w:val="24"/>
          <w:szCs w:val="24"/>
        </w:rPr>
        <w:t>Archaeologist.</w:t>
      </w:r>
      <w:r w:rsidRPr="00FF5B28">
        <w:rPr>
          <w:rFonts w:ascii="Times New Roman" w:hAnsi="Times New Roman"/>
          <w:sz w:val="24"/>
          <w:szCs w:val="24"/>
        </w:rPr>
        <w:t xml:space="preserve"> Completed Environmental Resources Evaluation of Waste Areas associated ODOT Right-of-Way project. Assisted with the field investigation, which included visual survey.</w:t>
      </w:r>
    </w:p>
    <w:p w14:paraId="5753C469" w14:textId="77777777" w:rsidR="00FF5B28" w:rsidRPr="00FF5B28" w:rsidRDefault="00FF5B28" w:rsidP="00FF5B28">
      <w:pPr>
        <w:rPr>
          <w:rFonts w:ascii="Times New Roman" w:hAnsi="Times New Roman"/>
          <w:sz w:val="24"/>
          <w:szCs w:val="24"/>
        </w:rPr>
      </w:pPr>
    </w:p>
    <w:p w14:paraId="43A2D9CB" w14:textId="746312EE" w:rsidR="00FF5B28" w:rsidRPr="00FF5B28" w:rsidRDefault="00FF5B28" w:rsidP="00FF5B28">
      <w:pPr>
        <w:rPr>
          <w:rFonts w:ascii="Times New Roman" w:hAnsi="Times New Roman"/>
          <w:sz w:val="24"/>
          <w:szCs w:val="24"/>
        </w:rPr>
      </w:pPr>
      <w:r w:rsidRPr="00FF5B28">
        <w:rPr>
          <w:rFonts w:ascii="Times New Roman" w:hAnsi="Times New Roman"/>
          <w:b/>
          <w:sz w:val="24"/>
          <w:szCs w:val="24"/>
        </w:rPr>
        <w:t>Half Penny Lane Borrow Area, (Pike County, Ohio).</w:t>
      </w:r>
      <w:r w:rsidRPr="00FF5B28">
        <w:rPr>
          <w:rFonts w:ascii="Times New Roman" w:eastAsia="Calibri" w:hAnsi="Times New Roman"/>
          <w:bCs/>
          <w:sz w:val="24"/>
          <w:szCs w:val="24"/>
        </w:rPr>
        <w:t xml:space="preserve"> </w:t>
      </w:r>
      <w:r w:rsidRPr="00FF5B28">
        <w:rPr>
          <w:rFonts w:ascii="Times New Roman" w:eastAsia="Calibri" w:hAnsi="Times New Roman"/>
          <w:bCs/>
          <w:i/>
          <w:iCs/>
          <w:sz w:val="24"/>
          <w:szCs w:val="24"/>
        </w:rPr>
        <w:t>Field</w:t>
      </w:r>
      <w:r w:rsidRPr="00FF5B28">
        <w:rPr>
          <w:rFonts w:ascii="Times New Roman" w:hAnsi="Times New Roman"/>
          <w:i/>
          <w:iCs/>
          <w:sz w:val="24"/>
          <w:szCs w:val="24"/>
        </w:rPr>
        <w:t xml:space="preserve"> </w:t>
      </w:r>
      <w:r w:rsidRPr="00FF5B28">
        <w:rPr>
          <w:rFonts w:ascii="Times New Roman" w:hAnsi="Times New Roman"/>
          <w:i/>
          <w:sz w:val="24"/>
          <w:szCs w:val="24"/>
        </w:rPr>
        <w:t>Archaeologist.</w:t>
      </w:r>
      <w:r w:rsidRPr="00FF5B28">
        <w:rPr>
          <w:rFonts w:ascii="Times New Roman" w:hAnsi="Times New Roman"/>
          <w:sz w:val="24"/>
          <w:szCs w:val="24"/>
        </w:rPr>
        <w:t xml:space="preserve"> Completed Environmental Resources Evaluation of Borrow Area associated ODOT Right-of-Way project. Assisted with the field investigation, which included visual survey.</w:t>
      </w:r>
    </w:p>
    <w:p w14:paraId="598A1EEE" w14:textId="77777777" w:rsidR="00FF5B28" w:rsidRPr="00FF5B28" w:rsidRDefault="00FF5B28" w:rsidP="00FF5B28">
      <w:pPr>
        <w:rPr>
          <w:rFonts w:ascii="Times New Roman" w:hAnsi="Times New Roman"/>
          <w:sz w:val="24"/>
          <w:szCs w:val="24"/>
        </w:rPr>
      </w:pPr>
      <w:bookmarkStart w:id="7" w:name="_Hlk71530723"/>
    </w:p>
    <w:p w14:paraId="22D176AA" w14:textId="17B42102" w:rsidR="00FF5B28" w:rsidRPr="00FF5B28" w:rsidRDefault="00FF5B28" w:rsidP="00FF5B28">
      <w:pPr>
        <w:rPr>
          <w:rFonts w:ascii="Times New Roman" w:hAnsi="Times New Roman"/>
          <w:sz w:val="24"/>
          <w:szCs w:val="24"/>
        </w:rPr>
      </w:pPr>
      <w:r w:rsidRPr="00FF5B28">
        <w:rPr>
          <w:rFonts w:ascii="Times New Roman" w:hAnsi="Times New Roman"/>
          <w:b/>
          <w:sz w:val="24"/>
          <w:szCs w:val="24"/>
        </w:rPr>
        <w:t>Belmont Place Waste Area, (Cuyahoga County, Ohio).</w:t>
      </w:r>
      <w:r w:rsidRPr="00FF5B28">
        <w:rPr>
          <w:rFonts w:ascii="Times New Roman" w:hAnsi="Times New Roman"/>
          <w:bCs/>
          <w:sz w:val="24"/>
          <w:szCs w:val="24"/>
        </w:rPr>
        <w:t xml:space="preserve"> </w:t>
      </w:r>
      <w:r w:rsidRPr="00FF5B28">
        <w:rPr>
          <w:rFonts w:ascii="Times New Roman" w:hAnsi="Times New Roman"/>
          <w:bCs/>
          <w:i/>
          <w:iCs/>
          <w:sz w:val="24"/>
          <w:szCs w:val="24"/>
        </w:rPr>
        <w:t>Field</w:t>
      </w:r>
      <w:r w:rsidRPr="00FF5B28">
        <w:rPr>
          <w:rFonts w:ascii="Times New Roman" w:hAnsi="Times New Roman"/>
          <w:i/>
          <w:iCs/>
          <w:sz w:val="24"/>
          <w:szCs w:val="24"/>
        </w:rPr>
        <w:t xml:space="preserve"> </w:t>
      </w:r>
      <w:r w:rsidRPr="00FF5B28">
        <w:rPr>
          <w:rFonts w:ascii="Times New Roman" w:hAnsi="Times New Roman"/>
          <w:i/>
          <w:sz w:val="24"/>
          <w:szCs w:val="24"/>
        </w:rPr>
        <w:t>Archaeologist.</w:t>
      </w:r>
      <w:r w:rsidRPr="00FF5B28">
        <w:rPr>
          <w:rFonts w:ascii="Times New Roman" w:hAnsi="Times New Roman"/>
          <w:sz w:val="24"/>
          <w:szCs w:val="24"/>
        </w:rPr>
        <w:t xml:space="preserve"> Completed Environmental Resources Evaluation of Waste Area associated ODOT Right-of-Way project. Assisted with the field investigation, which included shovel testing.</w:t>
      </w:r>
    </w:p>
    <w:bookmarkEnd w:id="7"/>
    <w:p w14:paraId="58C2284E" w14:textId="77777777" w:rsidR="00FF5B28" w:rsidRPr="00FF5B28" w:rsidRDefault="00FF5B28" w:rsidP="00FF5B28">
      <w:pPr>
        <w:rPr>
          <w:rFonts w:ascii="Times New Roman" w:hAnsi="Times New Roman"/>
          <w:sz w:val="24"/>
          <w:szCs w:val="24"/>
        </w:rPr>
      </w:pPr>
    </w:p>
    <w:p w14:paraId="2B911C4B" w14:textId="2CCEE1AB" w:rsidR="00FF5B28" w:rsidRPr="00FF5B28" w:rsidRDefault="00FF5B28" w:rsidP="00FF5B28">
      <w:pPr>
        <w:rPr>
          <w:rFonts w:ascii="Times New Roman" w:hAnsi="Times New Roman"/>
          <w:sz w:val="24"/>
          <w:szCs w:val="24"/>
        </w:rPr>
      </w:pPr>
      <w:r w:rsidRPr="00FF5B28">
        <w:rPr>
          <w:rFonts w:ascii="Times New Roman" w:hAnsi="Times New Roman"/>
          <w:b/>
          <w:sz w:val="24"/>
          <w:szCs w:val="24"/>
        </w:rPr>
        <w:t>Bidwell Waste Area, Ohio, (Cuyahoga County, Ohio).</w:t>
      </w:r>
      <w:r w:rsidRPr="00FF5B28">
        <w:rPr>
          <w:rFonts w:ascii="Times New Roman" w:hAnsi="Times New Roman"/>
          <w:bCs/>
          <w:sz w:val="24"/>
          <w:szCs w:val="24"/>
        </w:rPr>
        <w:t xml:space="preserve"> </w:t>
      </w:r>
      <w:r w:rsidRPr="00FF5B28">
        <w:rPr>
          <w:rFonts w:ascii="Times New Roman" w:hAnsi="Times New Roman"/>
          <w:bCs/>
          <w:i/>
          <w:iCs/>
          <w:sz w:val="24"/>
          <w:szCs w:val="24"/>
        </w:rPr>
        <w:t>Field</w:t>
      </w:r>
      <w:r w:rsidRPr="00FF5B28">
        <w:rPr>
          <w:rFonts w:ascii="Times New Roman" w:hAnsi="Times New Roman"/>
          <w:i/>
          <w:iCs/>
          <w:sz w:val="24"/>
          <w:szCs w:val="24"/>
        </w:rPr>
        <w:t xml:space="preserve"> </w:t>
      </w:r>
      <w:r w:rsidRPr="00FF5B28">
        <w:rPr>
          <w:rFonts w:ascii="Times New Roman" w:hAnsi="Times New Roman"/>
          <w:i/>
          <w:sz w:val="24"/>
          <w:szCs w:val="24"/>
        </w:rPr>
        <w:t>Archaeologist.</w:t>
      </w:r>
      <w:r w:rsidRPr="00FF5B28">
        <w:rPr>
          <w:rFonts w:ascii="Times New Roman" w:hAnsi="Times New Roman"/>
          <w:sz w:val="24"/>
          <w:szCs w:val="24"/>
        </w:rPr>
        <w:t xml:space="preserve"> Completed Environmental Resources Evaluation of Waste Area associated ODOT Right-of-Way project. Assisted with the field investigation, which included visual survey.</w:t>
      </w:r>
    </w:p>
    <w:p w14:paraId="7D91CACA" w14:textId="77777777" w:rsidR="00FF5B28" w:rsidRDefault="00FF5B28" w:rsidP="00FF5B28">
      <w:pPr>
        <w:rPr>
          <w:rFonts w:ascii="Arial" w:hAnsi="Arial" w:cs="Arial"/>
          <w:sz w:val="18"/>
          <w:szCs w:val="18"/>
        </w:rPr>
      </w:pPr>
    </w:p>
    <w:p w14:paraId="120AE53F" w14:textId="77777777" w:rsidR="00FF5B28" w:rsidRDefault="00FF5B28" w:rsidP="00FF5B28">
      <w:pPr>
        <w:rPr>
          <w:rFonts w:ascii="Arial" w:hAnsi="Arial" w:cs="Arial"/>
          <w:color w:val="221E1F"/>
          <w:sz w:val="18"/>
          <w:szCs w:val="18"/>
        </w:rPr>
      </w:pPr>
    </w:p>
    <w:p w14:paraId="25FF7FBA" w14:textId="77777777" w:rsidR="00FF5B28" w:rsidRDefault="00FF5B28" w:rsidP="00B757CB">
      <w:pPr>
        <w:tabs>
          <w:tab w:val="left" w:pos="-1440"/>
        </w:tabs>
        <w:spacing w:before="220" w:line="280" w:lineRule="atLeast"/>
        <w:jc w:val="both"/>
        <w:rPr>
          <w:rFonts w:ascii="Times New Roman" w:eastAsia="Calibri" w:hAnsi="Times New Roman"/>
          <w:sz w:val="24"/>
          <w:szCs w:val="24"/>
        </w:rPr>
      </w:pPr>
    </w:p>
    <w:p w14:paraId="102D2D86" w14:textId="77777777" w:rsidR="00B757CB" w:rsidRPr="00B757CB" w:rsidRDefault="00B757CB" w:rsidP="00B757CB">
      <w:pPr>
        <w:jc w:val="both"/>
        <w:rPr>
          <w:rFonts w:ascii="Times New Roman" w:hAnsi="Times New Roman"/>
          <w:b/>
          <w:sz w:val="24"/>
          <w:szCs w:val="24"/>
        </w:rPr>
      </w:pPr>
    </w:p>
    <w:p w14:paraId="303829C6" w14:textId="77777777" w:rsidR="00B757CB" w:rsidRPr="00B757CB" w:rsidRDefault="00B757CB" w:rsidP="00B757CB">
      <w:pPr>
        <w:jc w:val="both"/>
        <w:rPr>
          <w:rFonts w:ascii="Times New Roman" w:hAnsi="Times New Roman"/>
          <w:b/>
          <w:sz w:val="24"/>
          <w:szCs w:val="24"/>
        </w:rPr>
      </w:pPr>
    </w:p>
    <w:p w14:paraId="75A75E54" w14:textId="77777777" w:rsidR="00B757CB" w:rsidRPr="00B757CB" w:rsidRDefault="00B757CB" w:rsidP="00B757CB">
      <w:pPr>
        <w:jc w:val="center"/>
        <w:rPr>
          <w:rFonts w:ascii="Times New Roman" w:hAnsi="Times New Roman"/>
          <w:b/>
          <w:sz w:val="24"/>
          <w:szCs w:val="24"/>
        </w:rPr>
      </w:pPr>
    </w:p>
    <w:bookmarkEnd w:id="4"/>
    <w:p w14:paraId="718C304D" w14:textId="77777777" w:rsidR="00B757CB" w:rsidRPr="00B757CB" w:rsidRDefault="00B757CB">
      <w:pPr>
        <w:rPr>
          <w:rFonts w:ascii="Times New Roman" w:hAnsi="Times New Roman"/>
          <w:sz w:val="24"/>
          <w:szCs w:val="24"/>
        </w:rPr>
      </w:pPr>
    </w:p>
    <w:sectPr w:rsidR="00B757CB" w:rsidRPr="00B757CB" w:rsidSect="00A60814">
      <w:headerReference w:type="default" r:id="rId7"/>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51CB" w14:textId="77777777" w:rsidR="00614E6C" w:rsidRDefault="00614E6C" w:rsidP="00B757CB">
      <w:r>
        <w:separator/>
      </w:r>
    </w:p>
  </w:endnote>
  <w:endnote w:type="continuationSeparator" w:id="0">
    <w:p w14:paraId="5CD009D2" w14:textId="77777777" w:rsidR="00614E6C" w:rsidRDefault="00614E6C" w:rsidP="00B7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64AB" w14:textId="77777777" w:rsidR="00614E6C" w:rsidRDefault="00614E6C" w:rsidP="00B757CB">
      <w:r>
        <w:separator/>
      </w:r>
    </w:p>
  </w:footnote>
  <w:footnote w:type="continuationSeparator" w:id="0">
    <w:p w14:paraId="040CD200" w14:textId="77777777" w:rsidR="00614E6C" w:rsidRDefault="00614E6C" w:rsidP="00B75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C7FC" w14:textId="58BF4408" w:rsidR="00B757CB" w:rsidRPr="00A60814" w:rsidRDefault="00B757CB" w:rsidP="00B757CB">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35A5B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91635"/>
    <w:multiLevelType w:val="hybridMultilevel"/>
    <w:tmpl w:val="584A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C2871"/>
    <w:multiLevelType w:val="hybridMultilevel"/>
    <w:tmpl w:val="51269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62745AC"/>
    <w:multiLevelType w:val="hybridMultilevel"/>
    <w:tmpl w:val="CD9E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B513A"/>
    <w:multiLevelType w:val="hybridMultilevel"/>
    <w:tmpl w:val="79D69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65F76"/>
    <w:multiLevelType w:val="hybridMultilevel"/>
    <w:tmpl w:val="0D34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371398">
    <w:abstractNumId w:val="1"/>
  </w:num>
  <w:num w:numId="2" w16cid:durableId="280915971">
    <w:abstractNumId w:val="0"/>
  </w:num>
  <w:num w:numId="3" w16cid:durableId="1701466920">
    <w:abstractNumId w:val="4"/>
  </w:num>
  <w:num w:numId="4" w16cid:durableId="1845628040">
    <w:abstractNumId w:val="2"/>
  </w:num>
  <w:num w:numId="5" w16cid:durableId="2516321">
    <w:abstractNumId w:val="5"/>
  </w:num>
  <w:num w:numId="6" w16cid:durableId="197937260">
    <w:abstractNumId w:val="3"/>
  </w:num>
  <w:num w:numId="7" w16cid:durableId="16960327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CB"/>
    <w:rsid w:val="00090202"/>
    <w:rsid w:val="004162E7"/>
    <w:rsid w:val="00614E6C"/>
    <w:rsid w:val="007A3396"/>
    <w:rsid w:val="00925F48"/>
    <w:rsid w:val="00A60814"/>
    <w:rsid w:val="00B47F98"/>
    <w:rsid w:val="00B757CB"/>
    <w:rsid w:val="00C6301F"/>
    <w:rsid w:val="00E22FE2"/>
    <w:rsid w:val="00E336F6"/>
    <w:rsid w:val="00E774B8"/>
    <w:rsid w:val="00FF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38CB"/>
  <w15:chartTrackingRefBased/>
  <w15:docId w15:val="{A5F7409B-C9D6-4D51-829A-C65958D0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B757CB"/>
    <w:pPr>
      <w:widowControl w:val="0"/>
      <w:autoSpaceDE w:val="0"/>
      <w:autoSpaceDN w:val="0"/>
      <w:adjustRightInd w:val="0"/>
      <w:spacing w:after="0" w:line="240" w:lineRule="auto"/>
    </w:pPr>
    <w:rPr>
      <w:rFonts w:eastAsia="Times New Roman" w:cs="Times New Roman"/>
      <w:kern w:val="0"/>
      <w14:ligatures w14:val="none"/>
    </w:rPr>
  </w:style>
  <w:style w:type="paragraph" w:styleId="Heading2">
    <w:name w:val="heading 2"/>
    <w:basedOn w:val="Normal"/>
    <w:next w:val="Normal"/>
    <w:link w:val="Heading2Char"/>
    <w:uiPriority w:val="9"/>
    <w:rsid w:val="00B757CB"/>
    <w:pPr>
      <w:kinsoku w:val="0"/>
      <w:overflowPunct w:val="0"/>
      <w:spacing w:before="360" w:after="120"/>
      <w:outlineLvl w:val="1"/>
    </w:pPr>
    <w:rPr>
      <w:rFonts w:asciiTheme="majorHAnsi" w:hAnsiTheme="majorHAnsi" w:cs="Georgia"/>
      <w:b/>
      <w:bCs/>
      <w:color w:val="ED7D31" w:themeColor="accent2"/>
      <w:sz w:val="24"/>
      <w:szCs w:val="20"/>
      <w:u w:val="single"/>
    </w:rPr>
  </w:style>
  <w:style w:type="paragraph" w:styleId="Heading3">
    <w:name w:val="heading 3"/>
    <w:basedOn w:val="Normal"/>
    <w:next w:val="Normal"/>
    <w:link w:val="Heading3Char"/>
    <w:uiPriority w:val="9"/>
    <w:semiHidden/>
    <w:unhideWhenUsed/>
    <w:qFormat/>
    <w:rsid w:val="00B757C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Text">
    <w:name w:val="SmallText"/>
    <w:basedOn w:val="Normal"/>
    <w:next w:val="Normal"/>
    <w:uiPriority w:val="5"/>
    <w:qFormat/>
    <w:rsid w:val="00B757CB"/>
    <w:pPr>
      <w:widowControl/>
      <w:autoSpaceDE/>
      <w:autoSpaceDN/>
      <w:adjustRightInd/>
    </w:pPr>
    <w:rPr>
      <w:rFonts w:eastAsiaTheme="minorHAnsi" w:cstheme="minorBidi"/>
      <w:i/>
      <w:color w:val="404040" w:themeColor="text1" w:themeTint="BF"/>
      <w:sz w:val="20"/>
      <w:szCs w:val="24"/>
    </w:rPr>
  </w:style>
  <w:style w:type="character" w:customStyle="1" w:styleId="Heading2Char">
    <w:name w:val="Heading 2 Char"/>
    <w:basedOn w:val="DefaultParagraphFont"/>
    <w:link w:val="Heading2"/>
    <w:uiPriority w:val="9"/>
    <w:rsid w:val="00B757CB"/>
    <w:rPr>
      <w:rFonts w:asciiTheme="majorHAnsi" w:eastAsia="Times New Roman" w:hAnsiTheme="majorHAnsi" w:cs="Georgia"/>
      <w:b/>
      <w:bCs/>
      <w:color w:val="ED7D31" w:themeColor="accent2"/>
      <w:kern w:val="0"/>
      <w:sz w:val="24"/>
      <w:szCs w:val="20"/>
      <w:u w:val="single"/>
      <w14:ligatures w14:val="none"/>
    </w:rPr>
  </w:style>
  <w:style w:type="character" w:customStyle="1" w:styleId="Heading3Char">
    <w:name w:val="Heading 3 Char"/>
    <w:basedOn w:val="DefaultParagraphFont"/>
    <w:link w:val="Heading3"/>
    <w:uiPriority w:val="9"/>
    <w:semiHidden/>
    <w:rsid w:val="00B757CB"/>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basedOn w:val="BodyText"/>
    <w:uiPriority w:val="34"/>
    <w:qFormat/>
    <w:rsid w:val="00B757CB"/>
    <w:pPr>
      <w:numPr>
        <w:numId w:val="1"/>
      </w:numPr>
      <w:tabs>
        <w:tab w:val="num" w:pos="360"/>
      </w:tabs>
      <w:ind w:left="0" w:firstLine="0"/>
    </w:pPr>
    <w:rPr>
      <w:sz w:val="20"/>
      <w:szCs w:val="24"/>
    </w:rPr>
  </w:style>
  <w:style w:type="paragraph" w:styleId="ListBullet">
    <w:name w:val="List Bullet"/>
    <w:basedOn w:val="Normal"/>
    <w:uiPriority w:val="11"/>
    <w:qFormat/>
    <w:rsid w:val="00B757CB"/>
    <w:pPr>
      <w:numPr>
        <w:numId w:val="2"/>
      </w:numPr>
      <w:contextualSpacing/>
    </w:pPr>
    <w:rPr>
      <w:rFonts w:cs="Georgia"/>
    </w:rPr>
  </w:style>
  <w:style w:type="character" w:styleId="SubtleReference">
    <w:name w:val="Subtle Reference"/>
    <w:basedOn w:val="DefaultParagraphFont"/>
    <w:uiPriority w:val="10"/>
    <w:qFormat/>
    <w:rsid w:val="00B757CB"/>
    <w:rPr>
      <w:b/>
      <w:caps w:val="0"/>
      <w:smallCaps/>
      <w:color w:val="595959" w:themeColor="text1" w:themeTint="A6"/>
    </w:rPr>
  </w:style>
  <w:style w:type="paragraph" w:styleId="BodyText">
    <w:name w:val="Body Text"/>
    <w:basedOn w:val="Normal"/>
    <w:link w:val="BodyTextChar"/>
    <w:uiPriority w:val="99"/>
    <w:semiHidden/>
    <w:unhideWhenUsed/>
    <w:rsid w:val="00B757CB"/>
    <w:pPr>
      <w:spacing w:after="120"/>
    </w:pPr>
  </w:style>
  <w:style w:type="character" w:customStyle="1" w:styleId="BodyTextChar">
    <w:name w:val="Body Text Char"/>
    <w:basedOn w:val="DefaultParagraphFont"/>
    <w:link w:val="BodyText"/>
    <w:uiPriority w:val="99"/>
    <w:semiHidden/>
    <w:rsid w:val="00B757CB"/>
    <w:rPr>
      <w:rFonts w:eastAsia="Times New Roman" w:cs="Times New Roman"/>
      <w:kern w:val="0"/>
      <w14:ligatures w14:val="none"/>
    </w:rPr>
  </w:style>
  <w:style w:type="paragraph" w:styleId="Header">
    <w:name w:val="header"/>
    <w:basedOn w:val="Normal"/>
    <w:link w:val="HeaderChar"/>
    <w:uiPriority w:val="99"/>
    <w:unhideWhenUsed/>
    <w:rsid w:val="00B757CB"/>
    <w:pPr>
      <w:tabs>
        <w:tab w:val="center" w:pos="4680"/>
        <w:tab w:val="right" w:pos="9360"/>
      </w:tabs>
    </w:pPr>
  </w:style>
  <w:style w:type="character" w:customStyle="1" w:styleId="HeaderChar">
    <w:name w:val="Header Char"/>
    <w:basedOn w:val="DefaultParagraphFont"/>
    <w:link w:val="Header"/>
    <w:uiPriority w:val="99"/>
    <w:rsid w:val="00B757CB"/>
    <w:rPr>
      <w:rFonts w:eastAsia="Times New Roman" w:cs="Times New Roman"/>
      <w:kern w:val="0"/>
      <w14:ligatures w14:val="none"/>
    </w:rPr>
  </w:style>
  <w:style w:type="paragraph" w:styleId="Footer">
    <w:name w:val="footer"/>
    <w:basedOn w:val="Normal"/>
    <w:link w:val="FooterChar"/>
    <w:uiPriority w:val="99"/>
    <w:unhideWhenUsed/>
    <w:rsid w:val="00B757CB"/>
    <w:pPr>
      <w:tabs>
        <w:tab w:val="center" w:pos="4680"/>
        <w:tab w:val="right" w:pos="9360"/>
      </w:tabs>
    </w:pPr>
  </w:style>
  <w:style w:type="character" w:customStyle="1" w:styleId="FooterChar">
    <w:name w:val="Footer Char"/>
    <w:basedOn w:val="DefaultParagraphFont"/>
    <w:link w:val="Footer"/>
    <w:uiPriority w:val="99"/>
    <w:rsid w:val="00B757CB"/>
    <w:rPr>
      <w:rFonts w:eastAsia="Times New Roman" w:cs="Times New Roman"/>
      <w:kern w:val="0"/>
      <w14:ligatures w14:val="none"/>
    </w:rPr>
  </w:style>
  <w:style w:type="character" w:customStyle="1" w:styleId="textlayer--absolute">
    <w:name w:val="textlayer--absolute"/>
    <w:basedOn w:val="DefaultParagraphFont"/>
    <w:rsid w:val="00B75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16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panunzio</dc:creator>
  <cp:keywords/>
  <dc:description/>
  <cp:lastModifiedBy>Kathryn Lafrenz Samuels</cp:lastModifiedBy>
  <cp:revision>2</cp:revision>
  <dcterms:created xsi:type="dcterms:W3CDTF">2024-06-18T21:03:00Z</dcterms:created>
  <dcterms:modified xsi:type="dcterms:W3CDTF">2024-06-18T21:03:00Z</dcterms:modified>
</cp:coreProperties>
</file>